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0B6DB7" w:rsidRPr="00195729" w14:paraId="5A7CDE12" w14:textId="6EB7EAFC" w:rsidTr="003077C9">
        <w:tc>
          <w:tcPr>
            <w:tcW w:w="2689" w:type="dxa"/>
            <w:shd w:val="clear" w:color="auto" w:fill="E7E6E6" w:themeFill="background2"/>
          </w:tcPr>
          <w:p w14:paraId="5417B061" w14:textId="77777777" w:rsidR="000B6DB7" w:rsidRPr="00420B59" w:rsidRDefault="000B6DB7" w:rsidP="00C771E4">
            <w:pPr>
              <w:rPr>
                <w:rFonts w:cstheme="minorHAnsi"/>
                <w:b/>
                <w:bCs/>
                <w:sz w:val="26"/>
                <w:szCs w:val="26"/>
              </w:rPr>
            </w:pPr>
            <w:r w:rsidRPr="00420B59">
              <w:rPr>
                <w:rFonts w:cstheme="minorHAnsi"/>
                <w:b/>
                <w:bCs/>
                <w:sz w:val="26"/>
                <w:szCs w:val="26"/>
              </w:rPr>
              <w:t>Role Title</w:t>
            </w:r>
          </w:p>
        </w:tc>
        <w:tc>
          <w:tcPr>
            <w:tcW w:w="3969" w:type="dxa"/>
          </w:tcPr>
          <w:p w14:paraId="4C75D5E5" w14:textId="6DC9A2B8" w:rsidR="0084338E" w:rsidRPr="00CD3F3F" w:rsidRDefault="0084338E" w:rsidP="0084338E">
            <w:pPr>
              <w:rPr>
                <w:rFonts w:cstheme="minorHAnsi"/>
                <w:b/>
                <w:bCs/>
              </w:rPr>
            </w:pPr>
            <w:r w:rsidRPr="00CD3F3F">
              <w:rPr>
                <w:rFonts w:cstheme="minorHAnsi"/>
                <w:b/>
                <w:bCs/>
              </w:rPr>
              <w:t>Digital Content, Communications and Engagement Apprentice</w:t>
            </w:r>
          </w:p>
          <w:p w14:paraId="2BD66211" w14:textId="138198A5" w:rsidR="000B6DB7" w:rsidRPr="00CD3F3F" w:rsidRDefault="000A1014" w:rsidP="00C771E4">
            <w:pPr>
              <w:rPr>
                <w:rFonts w:cstheme="minorHAnsi"/>
                <w:b/>
                <w:bCs/>
                <w:highlight w:val="yellow"/>
              </w:rPr>
            </w:pPr>
            <w:r w:rsidRPr="00CD3F3F">
              <w:rPr>
                <w:rFonts w:cstheme="minorHAnsi"/>
                <w:b/>
                <w:bCs/>
              </w:rPr>
              <w:t xml:space="preserve">Level 3 </w:t>
            </w:r>
          </w:p>
        </w:tc>
        <w:tc>
          <w:tcPr>
            <w:tcW w:w="3798" w:type="dxa"/>
            <w:vMerge w:val="restart"/>
            <w:shd w:val="clear" w:color="auto" w:fill="E7E6E6" w:themeFill="background2"/>
          </w:tcPr>
          <w:p w14:paraId="74B88C2A" w14:textId="77777777" w:rsidR="000B6DB7" w:rsidRDefault="000B6DB7" w:rsidP="000B6DB7">
            <w:pPr>
              <w:pStyle w:val="01BSCCParagraphbodystyle"/>
              <w:spacing w:after="0"/>
              <w:ind w:left="720"/>
              <w:rPr>
                <w:rFonts w:asciiTheme="minorHAnsi" w:hAnsiTheme="minorHAnsi" w:cstheme="minorHAnsi"/>
                <w:sz w:val="24"/>
                <w:szCs w:val="24"/>
              </w:rPr>
            </w:pPr>
          </w:p>
          <w:p w14:paraId="35305B7E" w14:textId="5DF4AD8D" w:rsidR="000B6DB7" w:rsidRDefault="000B6DB7" w:rsidP="000B6DB7">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B36A64" w:rsidRPr="00195729" w:rsidRDefault="00B36A64" w:rsidP="000B6DB7">
            <w:pPr>
              <w:pStyle w:val="01BSCCParagraphbodystyle"/>
              <w:spacing w:after="0"/>
              <w:rPr>
                <w:rFonts w:asciiTheme="minorHAnsi" w:hAnsiTheme="minorHAnsi" w:cstheme="minorHAnsi"/>
                <w:sz w:val="24"/>
                <w:szCs w:val="24"/>
              </w:rPr>
            </w:pPr>
          </w:p>
          <w:p w14:paraId="1B32B93B" w14:textId="3C9551A3"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sidR="00B36A64">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0B6DB7"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1F42A82A" w14:textId="77777777" w:rsidR="00DC5AB0" w:rsidRPr="00195729" w:rsidRDefault="00DC5AB0" w:rsidP="000B6DB7">
            <w:pPr>
              <w:pStyle w:val="01BSCCParagraphbodystyle"/>
              <w:spacing w:after="0"/>
              <w:rPr>
                <w:rFonts w:asciiTheme="minorHAnsi" w:hAnsiTheme="minorHAnsi" w:cstheme="minorHAnsi"/>
                <w:b/>
                <w:sz w:val="24"/>
                <w:szCs w:val="24"/>
              </w:rPr>
            </w:pPr>
          </w:p>
          <w:p w14:paraId="4F36320F" w14:textId="6C8619A1" w:rsidR="000B6DB7" w:rsidRPr="008C42BC" w:rsidRDefault="000B6DB7" w:rsidP="000B6DB7">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0B6DB7" w:rsidRPr="00BB7512" w:rsidRDefault="000B6DB7" w:rsidP="00C771E4">
            <w:pPr>
              <w:rPr>
                <w:rFonts w:cstheme="minorHAnsi"/>
                <w:b/>
                <w:bCs/>
                <w:sz w:val="28"/>
                <w:szCs w:val="28"/>
              </w:rPr>
            </w:pPr>
          </w:p>
        </w:tc>
      </w:tr>
      <w:tr w:rsidR="000B6DB7" w:rsidRPr="00195729" w14:paraId="1FE36FD4" w14:textId="4F1D264C" w:rsidTr="003077C9">
        <w:tc>
          <w:tcPr>
            <w:tcW w:w="2689" w:type="dxa"/>
            <w:shd w:val="clear" w:color="auto" w:fill="E7E6E6" w:themeFill="background2"/>
          </w:tcPr>
          <w:p w14:paraId="036045B7" w14:textId="77777777" w:rsidR="000B6DB7" w:rsidRPr="00420B59" w:rsidRDefault="000B6DB7" w:rsidP="00C771E4">
            <w:pPr>
              <w:rPr>
                <w:rFonts w:cstheme="minorHAnsi"/>
                <w:b/>
                <w:bCs/>
                <w:sz w:val="26"/>
                <w:szCs w:val="26"/>
              </w:rPr>
            </w:pPr>
            <w:r w:rsidRPr="00420B59">
              <w:rPr>
                <w:rFonts w:cstheme="minorHAnsi"/>
                <w:b/>
                <w:bCs/>
                <w:sz w:val="26"/>
                <w:szCs w:val="26"/>
              </w:rPr>
              <w:t>Business Division</w:t>
            </w:r>
          </w:p>
        </w:tc>
        <w:tc>
          <w:tcPr>
            <w:tcW w:w="3969" w:type="dxa"/>
          </w:tcPr>
          <w:p w14:paraId="1F5F238C" w14:textId="7B1D7933" w:rsidR="000B6DB7" w:rsidRPr="00CD3F3F" w:rsidRDefault="00CD3F3F" w:rsidP="00C771E4">
            <w:pPr>
              <w:rPr>
                <w:rFonts w:cstheme="minorHAnsi"/>
                <w:b/>
                <w:bCs/>
              </w:rPr>
            </w:pPr>
            <w:r w:rsidRPr="00CD3F3F">
              <w:rPr>
                <w:rFonts w:cstheme="minorHAnsi"/>
                <w:b/>
                <w:bCs/>
              </w:rPr>
              <w:t>Highways and Environment</w:t>
            </w:r>
          </w:p>
        </w:tc>
        <w:tc>
          <w:tcPr>
            <w:tcW w:w="3798" w:type="dxa"/>
            <w:vMerge/>
            <w:shd w:val="clear" w:color="auto" w:fill="E7E6E6" w:themeFill="background2"/>
          </w:tcPr>
          <w:p w14:paraId="2C5303E2" w14:textId="77777777" w:rsidR="000B6DB7" w:rsidRPr="00BB7512" w:rsidRDefault="000B6DB7" w:rsidP="00C771E4">
            <w:pPr>
              <w:rPr>
                <w:rFonts w:cstheme="minorHAnsi"/>
                <w:sz w:val="28"/>
                <w:szCs w:val="28"/>
              </w:rPr>
            </w:pPr>
          </w:p>
        </w:tc>
      </w:tr>
      <w:tr w:rsidR="000B6DB7" w:rsidRPr="00195729" w14:paraId="786742BD" w14:textId="07C8B984" w:rsidTr="003077C9">
        <w:tc>
          <w:tcPr>
            <w:tcW w:w="2689" w:type="dxa"/>
            <w:shd w:val="clear" w:color="auto" w:fill="E7E6E6" w:themeFill="background2"/>
          </w:tcPr>
          <w:p w14:paraId="7345D3CE" w14:textId="77777777" w:rsidR="000B6DB7" w:rsidRPr="00420B59" w:rsidRDefault="000B6DB7" w:rsidP="00C771E4">
            <w:pPr>
              <w:rPr>
                <w:rFonts w:cstheme="minorHAnsi"/>
                <w:b/>
                <w:bCs/>
                <w:sz w:val="26"/>
                <w:szCs w:val="26"/>
              </w:rPr>
            </w:pPr>
            <w:r w:rsidRPr="00420B59">
              <w:rPr>
                <w:rFonts w:cstheme="minorHAnsi"/>
                <w:b/>
                <w:bCs/>
                <w:sz w:val="26"/>
                <w:szCs w:val="26"/>
              </w:rPr>
              <w:t>Grade</w:t>
            </w:r>
          </w:p>
        </w:tc>
        <w:tc>
          <w:tcPr>
            <w:tcW w:w="3969" w:type="dxa"/>
          </w:tcPr>
          <w:p w14:paraId="58DB8417" w14:textId="3DFA60AF" w:rsidR="000B6DB7" w:rsidRPr="00CD3F3F" w:rsidRDefault="00CD3F3F" w:rsidP="00C771E4">
            <w:pPr>
              <w:rPr>
                <w:rFonts w:cstheme="minorHAnsi"/>
                <w:b/>
                <w:bCs/>
              </w:rPr>
            </w:pPr>
            <w:r w:rsidRPr="00CD3F3F">
              <w:rPr>
                <w:rFonts w:cstheme="minorHAnsi"/>
                <w:b/>
                <w:bCs/>
              </w:rPr>
              <w:t>Apprenticeship Grade</w:t>
            </w:r>
          </w:p>
        </w:tc>
        <w:tc>
          <w:tcPr>
            <w:tcW w:w="3798" w:type="dxa"/>
            <w:vMerge/>
            <w:shd w:val="clear" w:color="auto" w:fill="E7E6E6" w:themeFill="background2"/>
          </w:tcPr>
          <w:p w14:paraId="3A81AA36" w14:textId="77777777" w:rsidR="000B6DB7" w:rsidRPr="00BB7512" w:rsidRDefault="000B6DB7" w:rsidP="00C771E4">
            <w:pPr>
              <w:rPr>
                <w:rFonts w:cstheme="minorHAnsi"/>
                <w:sz w:val="28"/>
                <w:szCs w:val="28"/>
              </w:rPr>
            </w:pPr>
          </w:p>
        </w:tc>
      </w:tr>
      <w:tr w:rsidR="000B6DB7" w:rsidRPr="00195729" w14:paraId="0BB13379" w14:textId="1B6BA85F" w:rsidTr="003077C9">
        <w:tc>
          <w:tcPr>
            <w:tcW w:w="2689" w:type="dxa"/>
            <w:shd w:val="clear" w:color="auto" w:fill="E7E6E6" w:themeFill="background2"/>
          </w:tcPr>
          <w:p w14:paraId="2C784B71" w14:textId="77777777" w:rsidR="000B6DB7" w:rsidRPr="00420B59" w:rsidRDefault="000B6DB7" w:rsidP="00C771E4">
            <w:pPr>
              <w:rPr>
                <w:rFonts w:cstheme="minorHAnsi"/>
                <w:b/>
                <w:bCs/>
                <w:sz w:val="26"/>
                <w:szCs w:val="26"/>
              </w:rPr>
            </w:pPr>
            <w:r w:rsidRPr="00420B59">
              <w:rPr>
                <w:rFonts w:cstheme="minorHAnsi"/>
                <w:b/>
                <w:bCs/>
                <w:sz w:val="26"/>
                <w:szCs w:val="26"/>
              </w:rPr>
              <w:t>Report to (role title)</w:t>
            </w:r>
          </w:p>
        </w:tc>
        <w:tc>
          <w:tcPr>
            <w:tcW w:w="3969" w:type="dxa"/>
          </w:tcPr>
          <w:p w14:paraId="79C7019F" w14:textId="77777777" w:rsidR="00CD3F3F" w:rsidRPr="00CD3F3F" w:rsidRDefault="00CD3F3F" w:rsidP="00CD3F3F">
            <w:pPr>
              <w:rPr>
                <w:b/>
                <w:bCs/>
                <w:color w:val="404040"/>
                <w:lang w:eastAsia="en-GB"/>
              </w:rPr>
            </w:pPr>
            <w:r w:rsidRPr="00CD3F3F">
              <w:rPr>
                <w:b/>
                <w:bCs/>
                <w:color w:val="404040"/>
                <w:lang w:eastAsia="en-GB"/>
              </w:rPr>
              <w:t>Social Value, Communications and Engagement Lead</w:t>
            </w:r>
          </w:p>
          <w:p w14:paraId="1DF2EE6B" w14:textId="0D306B1B" w:rsidR="000B6DB7" w:rsidRPr="00CD3F3F" w:rsidRDefault="000B6DB7" w:rsidP="00C771E4">
            <w:pPr>
              <w:rPr>
                <w:rFonts w:cstheme="minorHAnsi"/>
                <w:b/>
                <w:bCs/>
              </w:rPr>
            </w:pPr>
          </w:p>
        </w:tc>
        <w:tc>
          <w:tcPr>
            <w:tcW w:w="3798" w:type="dxa"/>
            <w:vMerge/>
            <w:shd w:val="clear" w:color="auto" w:fill="E7E6E6" w:themeFill="background2"/>
          </w:tcPr>
          <w:p w14:paraId="0C26F452" w14:textId="77777777" w:rsidR="000B6DB7" w:rsidRPr="00BB7512" w:rsidRDefault="000B6DB7" w:rsidP="00C771E4">
            <w:pPr>
              <w:rPr>
                <w:rFonts w:cstheme="minorHAnsi"/>
                <w:sz w:val="28"/>
                <w:szCs w:val="28"/>
              </w:rPr>
            </w:pPr>
          </w:p>
        </w:tc>
      </w:tr>
      <w:tr w:rsidR="000B6DB7" w:rsidRPr="00195729" w14:paraId="5CCC7261" w14:textId="4D779CEB" w:rsidTr="003077C9">
        <w:tc>
          <w:tcPr>
            <w:tcW w:w="2689" w:type="dxa"/>
            <w:shd w:val="clear" w:color="auto" w:fill="E7E6E6" w:themeFill="background2"/>
          </w:tcPr>
          <w:p w14:paraId="28107011" w14:textId="77777777" w:rsidR="000B6DB7" w:rsidRPr="00420B59" w:rsidRDefault="000B6DB7" w:rsidP="00C771E4">
            <w:pPr>
              <w:rPr>
                <w:rFonts w:cstheme="minorHAnsi"/>
                <w:b/>
                <w:bCs/>
                <w:sz w:val="26"/>
                <w:szCs w:val="26"/>
              </w:rPr>
            </w:pPr>
            <w:r w:rsidRPr="00420B59">
              <w:rPr>
                <w:rFonts w:cstheme="minorHAnsi"/>
                <w:b/>
                <w:bCs/>
                <w:sz w:val="26"/>
                <w:szCs w:val="26"/>
              </w:rPr>
              <w:t>Version</w:t>
            </w:r>
          </w:p>
        </w:tc>
        <w:tc>
          <w:tcPr>
            <w:tcW w:w="3969" w:type="dxa"/>
          </w:tcPr>
          <w:p w14:paraId="19A7FE1E" w14:textId="65725095" w:rsidR="000B6DB7" w:rsidRPr="00CD3F3F" w:rsidRDefault="00CD3F3F" w:rsidP="00C771E4">
            <w:pPr>
              <w:rPr>
                <w:rFonts w:cstheme="minorHAnsi"/>
                <w:b/>
                <w:bCs/>
              </w:rPr>
            </w:pPr>
            <w:r w:rsidRPr="00CD3F3F">
              <w:rPr>
                <w:rFonts w:cstheme="minorHAnsi"/>
                <w:b/>
                <w:bCs/>
              </w:rPr>
              <w:t>1</w:t>
            </w:r>
          </w:p>
        </w:tc>
        <w:tc>
          <w:tcPr>
            <w:tcW w:w="3798" w:type="dxa"/>
            <w:vMerge/>
            <w:shd w:val="clear" w:color="auto" w:fill="E7E6E6" w:themeFill="background2"/>
          </w:tcPr>
          <w:p w14:paraId="00CBC6E1" w14:textId="77777777" w:rsidR="000B6DB7" w:rsidRPr="00BB7512" w:rsidRDefault="000B6DB7" w:rsidP="00C771E4">
            <w:pPr>
              <w:rPr>
                <w:rFonts w:cstheme="minorHAnsi"/>
                <w:sz w:val="28"/>
                <w:szCs w:val="28"/>
              </w:rPr>
            </w:pPr>
          </w:p>
        </w:tc>
      </w:tr>
      <w:tr w:rsidR="000B6DB7" w:rsidRPr="00195729" w14:paraId="4AFFEB40" w14:textId="2499619C" w:rsidTr="003077C9">
        <w:tc>
          <w:tcPr>
            <w:tcW w:w="2689" w:type="dxa"/>
            <w:shd w:val="clear" w:color="auto" w:fill="E7E6E6" w:themeFill="background2"/>
          </w:tcPr>
          <w:p w14:paraId="4A3FADE2" w14:textId="27493E14" w:rsidR="000B6DB7" w:rsidRPr="00420B59" w:rsidRDefault="000B6DB7" w:rsidP="00C771E4">
            <w:pPr>
              <w:rPr>
                <w:rFonts w:cstheme="minorHAnsi"/>
                <w:b/>
                <w:bCs/>
                <w:sz w:val="26"/>
                <w:szCs w:val="26"/>
              </w:rPr>
            </w:pPr>
            <w:r w:rsidRPr="00420B59">
              <w:rPr>
                <w:rFonts w:cstheme="minorHAnsi"/>
                <w:b/>
                <w:bCs/>
                <w:sz w:val="26"/>
                <w:szCs w:val="26"/>
              </w:rPr>
              <w:t>Date Job Evaluated</w:t>
            </w:r>
          </w:p>
        </w:tc>
        <w:tc>
          <w:tcPr>
            <w:tcW w:w="3969" w:type="dxa"/>
          </w:tcPr>
          <w:p w14:paraId="07FE89FA" w14:textId="1121EEA3" w:rsidR="000B6DB7" w:rsidRPr="00CD3F3F" w:rsidRDefault="00CD3F3F" w:rsidP="00C771E4">
            <w:pPr>
              <w:rPr>
                <w:rFonts w:cstheme="minorHAnsi"/>
                <w:b/>
                <w:bCs/>
              </w:rPr>
            </w:pPr>
            <w:r w:rsidRPr="00CD3F3F">
              <w:rPr>
                <w:rFonts w:cstheme="minorHAnsi"/>
                <w:b/>
                <w:bCs/>
              </w:rPr>
              <w:t>19 May 2026</w:t>
            </w:r>
          </w:p>
        </w:tc>
        <w:tc>
          <w:tcPr>
            <w:tcW w:w="3798" w:type="dxa"/>
            <w:vMerge/>
            <w:shd w:val="clear" w:color="auto" w:fill="E7E6E6" w:themeFill="background2"/>
          </w:tcPr>
          <w:p w14:paraId="2B42562C" w14:textId="77777777" w:rsidR="000B6DB7" w:rsidRPr="00BB7512" w:rsidRDefault="000B6DB7" w:rsidP="00C771E4">
            <w:pPr>
              <w:rPr>
                <w:rFonts w:cstheme="minorHAnsi"/>
                <w:sz w:val="28"/>
                <w:szCs w:val="28"/>
              </w:rPr>
            </w:pPr>
          </w:p>
        </w:tc>
      </w:tr>
      <w:tr w:rsidR="000B6DB7" w:rsidRPr="00195729" w14:paraId="137D8542" w14:textId="2AF09351" w:rsidTr="003077C9">
        <w:trPr>
          <w:trHeight w:val="616"/>
        </w:trPr>
        <w:tc>
          <w:tcPr>
            <w:tcW w:w="2689" w:type="dxa"/>
            <w:shd w:val="clear" w:color="auto" w:fill="E7E6E6" w:themeFill="background2"/>
          </w:tcPr>
          <w:p w14:paraId="2A4CD6E5" w14:textId="77777777" w:rsidR="000B6DB7" w:rsidRPr="00420B59" w:rsidRDefault="000B6DB7" w:rsidP="00C771E4">
            <w:pPr>
              <w:rPr>
                <w:rFonts w:cstheme="minorHAnsi"/>
                <w:b/>
                <w:bCs/>
                <w:sz w:val="26"/>
                <w:szCs w:val="26"/>
              </w:rPr>
            </w:pPr>
            <w:r w:rsidRPr="00420B59">
              <w:rPr>
                <w:rFonts w:cstheme="minorHAnsi"/>
                <w:b/>
                <w:bCs/>
                <w:sz w:val="26"/>
                <w:szCs w:val="26"/>
              </w:rPr>
              <w:t>Job Code</w:t>
            </w:r>
          </w:p>
        </w:tc>
        <w:tc>
          <w:tcPr>
            <w:tcW w:w="3969" w:type="dxa"/>
          </w:tcPr>
          <w:p w14:paraId="60DCD8FE" w14:textId="6FE52F59" w:rsidR="000B6DB7" w:rsidRPr="00CD3F3F" w:rsidRDefault="00CD3F3F" w:rsidP="00C771E4">
            <w:pPr>
              <w:rPr>
                <w:rFonts w:cstheme="minorHAnsi"/>
                <w:b/>
                <w:bCs/>
              </w:rPr>
            </w:pPr>
            <w:r w:rsidRPr="00CD3F3F">
              <w:rPr>
                <w:rFonts w:cstheme="minorHAnsi"/>
                <w:b/>
                <w:bCs/>
              </w:rPr>
              <w:t>000706</w:t>
            </w:r>
          </w:p>
        </w:tc>
        <w:tc>
          <w:tcPr>
            <w:tcW w:w="3798" w:type="dxa"/>
            <w:vMerge/>
            <w:shd w:val="clear" w:color="auto" w:fill="E7E6E6" w:themeFill="background2"/>
          </w:tcPr>
          <w:p w14:paraId="6A504488" w14:textId="77777777" w:rsidR="000B6DB7" w:rsidRPr="00BB7512" w:rsidRDefault="000B6DB7" w:rsidP="00C771E4">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rsidP="00C771E4">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38412602" w:rsidR="00F64B67" w:rsidRPr="00420B59" w:rsidRDefault="00F64B67" w:rsidP="00F64B67">
            <w:pPr>
              <w:rPr>
                <w:rFonts w:cstheme="minorHAnsi"/>
                <w:sz w:val="24"/>
                <w:szCs w:val="24"/>
                <w:lang w:eastAsia="nl-NL"/>
              </w:rPr>
            </w:pPr>
            <w:r w:rsidRPr="00420B59">
              <w:rPr>
                <w:rFonts w:cstheme="minorHAnsi"/>
                <w:sz w:val="24"/>
                <w:szCs w:val="24"/>
              </w:rPr>
              <w:t xml:space="preserve">Direct financial accountability:  </w:t>
            </w:r>
            <w:r w:rsidRPr="00420B59">
              <w:rPr>
                <w:rFonts w:cstheme="minorHAnsi"/>
                <w:sz w:val="24"/>
                <w:szCs w:val="24"/>
              </w:rPr>
              <w:tab/>
            </w:r>
            <w:sdt>
              <w:sdtPr>
                <w:rPr>
                  <w:rFonts w:cstheme="minorHAnsi"/>
                  <w:sz w:val="24"/>
                  <w:szCs w:val="24"/>
                </w:rPr>
                <w:id w:val="-701321099"/>
                <w:placeholder>
                  <w:docPart w:val="B769E5EF07A94F47A250FCF9B4A4FB01"/>
                </w:placeholder>
              </w:sdtPr>
              <w:sdtEndPr/>
              <w:sdtContent>
                <w:r w:rsidR="000659B2">
                  <w:rPr>
                    <w:rFonts w:cstheme="minorHAnsi"/>
                    <w:sz w:val="24"/>
                    <w:szCs w:val="24"/>
                  </w:rPr>
                  <w:t>None</w:t>
                </w:r>
              </w:sdtContent>
            </w:sdt>
          </w:p>
          <w:p w14:paraId="3CA054C8" w14:textId="38229A29" w:rsidR="0005472F" w:rsidRPr="00420B59" w:rsidRDefault="00F64B67" w:rsidP="00F64B67">
            <w:pPr>
              <w:rPr>
                <w:rFonts w:cstheme="minorHAnsi"/>
                <w:sz w:val="24"/>
                <w:szCs w:val="24"/>
                <w:lang w:eastAsia="nl-NL"/>
              </w:rPr>
            </w:pPr>
            <w:r w:rsidRPr="00420B59">
              <w:rPr>
                <w:rFonts w:cstheme="minorHAnsi"/>
                <w:sz w:val="24"/>
                <w:szCs w:val="24"/>
              </w:rPr>
              <w:t>Indirect financial accountability:</w:t>
            </w:r>
            <w:r w:rsidRPr="00420B59">
              <w:rPr>
                <w:rFonts w:cstheme="minorHAnsi"/>
                <w:sz w:val="24"/>
                <w:szCs w:val="24"/>
              </w:rPr>
              <w:tab/>
            </w:r>
            <w:sdt>
              <w:sdtPr>
                <w:rPr>
                  <w:rFonts w:cstheme="minorHAnsi"/>
                  <w:sz w:val="24"/>
                  <w:szCs w:val="24"/>
                </w:rPr>
                <w:id w:val="-699312749"/>
                <w:placeholder>
                  <w:docPart w:val="B769E5EF07A94F47A250FCF9B4A4FB01"/>
                </w:placeholder>
              </w:sdtPr>
              <w:sdtEndPr/>
              <w:sdtContent>
                <w:r w:rsidRPr="00420B59">
                  <w:rPr>
                    <w:rFonts w:cstheme="minorHAnsi"/>
                    <w:sz w:val="24"/>
                    <w:szCs w:val="24"/>
                  </w:rPr>
                  <w:t xml:space="preserve"> </w:t>
                </w:r>
                <w:r w:rsidR="000659B2">
                  <w:rPr>
                    <w:rFonts w:cstheme="minorHAnsi"/>
                    <w:sz w:val="24"/>
                    <w:szCs w:val="24"/>
                  </w:rPr>
                  <w:t>None</w:t>
                </w:r>
              </w:sdtContent>
            </w:sdt>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C771E4">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21009F3F"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dtPr>
              <w:sdtEndPr/>
              <w:sdtContent>
                <w:r w:rsidR="000659B2">
                  <w:rPr>
                    <w:rFonts w:cstheme="minorHAnsi"/>
                    <w:sz w:val="24"/>
                    <w:szCs w:val="24"/>
                  </w:rPr>
                  <w:t>None</w:t>
                </w:r>
              </w:sdtContent>
            </w:sdt>
          </w:p>
          <w:p w14:paraId="5888CE38" w14:textId="3957D26B"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dtPr>
              <w:sdtEndPr/>
              <w:sdtContent>
                <w:r w:rsidR="000659B2">
                  <w:rPr>
                    <w:rFonts w:cstheme="minorHAnsi"/>
                    <w:sz w:val="24"/>
                    <w:szCs w:val="24"/>
                  </w:rPr>
                  <w:t>None</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C771E4">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48892FC8" w:rsidR="00BA7F69" w:rsidRDefault="00463ECF" w:rsidP="00C771E4">
            <w:pPr>
              <w:rPr>
                <w:rFonts w:cstheme="minorHAnsi"/>
                <w:sz w:val="24"/>
                <w:szCs w:val="24"/>
              </w:rPr>
            </w:pPr>
            <w:sdt>
              <w:sdtPr>
                <w:rPr>
                  <w:rFonts w:cstheme="minorHAnsi"/>
                  <w:sz w:val="24"/>
                  <w:szCs w:val="24"/>
                </w:rPr>
                <w:id w:val="370656296"/>
                <w14:checkbox>
                  <w14:checked w14:val="1"/>
                  <w14:checkedState w14:val="2612" w14:font="MS Gothic"/>
                  <w14:uncheckedState w14:val="2610" w14:font="MS Gothic"/>
                </w14:checkbox>
              </w:sdtPr>
              <w:sdtEndPr/>
              <w:sdtContent>
                <w:r w:rsidR="000659B2">
                  <w:rPr>
                    <w:rFonts w:ascii="MS Gothic" w:eastAsia="MS Gothic" w:hAnsi="MS Gothic" w:cstheme="minorHAnsi" w:hint="eastAsia"/>
                    <w:sz w:val="24"/>
                    <w:szCs w:val="24"/>
                  </w:rPr>
                  <w:t>☒</w:t>
                </w:r>
              </w:sdtContent>
            </w:sdt>
            <w:r w:rsidR="0005472F" w:rsidRPr="00420B59">
              <w:rPr>
                <w:rFonts w:cstheme="minorHAnsi"/>
                <w:sz w:val="24"/>
                <w:szCs w:val="24"/>
              </w:rPr>
              <w:t xml:space="preserve">No unusual hazards (less than 20% of the time) </w:t>
            </w:r>
          </w:p>
          <w:p w14:paraId="40D351C4" w14:textId="37506D90" w:rsidR="0005472F" w:rsidRPr="00420B59" w:rsidRDefault="00463ECF" w:rsidP="00C771E4">
            <w:pPr>
              <w:rPr>
                <w:rFonts w:cstheme="minorHAnsi"/>
                <w:sz w:val="24"/>
                <w:szCs w:val="24"/>
              </w:rPr>
            </w:pPr>
            <w:sdt>
              <w:sdtPr>
                <w:rPr>
                  <w:rFonts w:cstheme="minorHAnsi"/>
                  <w:sz w:val="24"/>
                  <w:szCs w:val="24"/>
                </w:rPr>
                <w:id w:val="-217285965"/>
                <w14:checkbox>
                  <w14:checked w14:val="0"/>
                  <w14:checkedState w14:val="2612" w14:font="MS Gothic"/>
                  <w14:uncheckedState w14:val="2610" w14:font="MS Gothic"/>
                </w14:checkbox>
              </w:sdtPr>
              <w:sdtEnd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77777777" w:rsidR="00BA7F69" w:rsidRDefault="00463ECF" w:rsidP="00C771E4">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463ECF" w:rsidP="00C771E4">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C771E4">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1F4EE150" w:rsidR="0005472F" w:rsidRPr="00420B59" w:rsidRDefault="00463ECF" w:rsidP="00C771E4">
            <w:pPr>
              <w:rPr>
                <w:rFonts w:cstheme="minorHAnsi"/>
                <w:sz w:val="24"/>
                <w:szCs w:val="24"/>
              </w:rPr>
            </w:pPr>
            <w:sdt>
              <w:sdtPr>
                <w:rPr>
                  <w:rFonts w:cstheme="minorHAnsi"/>
                  <w:sz w:val="24"/>
                  <w:szCs w:val="24"/>
                </w:rPr>
                <w:id w:val="-1735007738"/>
                <w14:checkbox>
                  <w14:checked w14:val="0"/>
                  <w14:checkedState w14:val="2612" w14:font="MS Gothic"/>
                  <w14:uncheckedState w14:val="2610" w14:font="MS Gothic"/>
                </w14:checkbox>
              </w:sdtPr>
              <w:sdtEndPr/>
              <w:sdtContent>
                <w:r w:rsidR="00804957" w:rsidRPr="00420B59">
                  <w:rPr>
                    <w:rFonts w:ascii="Segoe UI Symbol" w:eastAsia="MS Gothic" w:hAnsi="Segoe UI Symbol" w:cs="Segoe UI Symbol"/>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1"/>
                  <w14:checkedState w14:val="2612" w14:font="MS Gothic"/>
                  <w14:uncheckedState w14:val="2610" w14:font="MS Gothic"/>
                </w14:checkbox>
              </w:sdtPr>
              <w:sdtEndPr/>
              <w:sdtContent>
                <w:r w:rsidR="000659B2">
                  <w:rPr>
                    <w:rFonts w:ascii="MS Gothic" w:eastAsia="MS Gothic" w:hAnsi="MS Gothic" w:cstheme="minorHAnsi" w:hint="eastAsia"/>
                    <w:sz w:val="24"/>
                    <w:szCs w:val="24"/>
                  </w:rPr>
                  <w:t>☒</w:t>
                </w:r>
              </w:sdtContent>
            </w:sdt>
            <w:r w:rsidR="0005472F" w:rsidRPr="00420B59">
              <w:rPr>
                <w:rFonts w:cstheme="minorHAnsi"/>
                <w:sz w:val="24"/>
                <w:szCs w:val="24"/>
              </w:rPr>
              <w:t>Light</w:t>
            </w:r>
          </w:p>
          <w:p w14:paraId="5D81B81C" w14:textId="77777777" w:rsidR="0005472F" w:rsidRPr="00420B59" w:rsidRDefault="00463ECF" w:rsidP="00C771E4">
            <w:pPr>
              <w:rPr>
                <w:rFonts w:cstheme="minorHAnsi"/>
                <w:sz w:val="24"/>
                <w:szCs w:val="24"/>
              </w:rPr>
            </w:pPr>
            <w:sdt>
              <w:sdtPr>
                <w:rPr>
                  <w:rFonts w:cstheme="minorHAnsi"/>
                  <w:sz w:val="24"/>
                  <w:szCs w:val="24"/>
                </w:rPr>
                <w:id w:val="-98378096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C771E4">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08FC35DD" w:rsidR="0005472F" w:rsidRPr="00420B59" w:rsidRDefault="00463ECF" w:rsidP="00C771E4">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EndPr/>
              <w:sdtContent>
                <w:r w:rsidR="000659B2">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EndPr/>
              <w:sdtContent>
                <w:r w:rsidR="000659B2">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122FA935" w:rsidR="0005472F" w:rsidRPr="00420B59" w:rsidRDefault="00463ECF" w:rsidP="00C771E4">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EndPr/>
              <w:sdtContent>
                <w:r w:rsidR="000659B2">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C771E4">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1133D0F8" w:rsidR="0005472F" w:rsidRPr="00420B59" w:rsidRDefault="00463ECF" w:rsidP="00C771E4">
            <w:pPr>
              <w:rPr>
                <w:rFonts w:cstheme="minorHAnsi"/>
                <w:sz w:val="24"/>
                <w:szCs w:val="24"/>
              </w:rPr>
            </w:pPr>
            <w:sdt>
              <w:sdtPr>
                <w:rPr>
                  <w:rFonts w:cstheme="minorHAnsi"/>
                  <w:sz w:val="24"/>
                  <w:szCs w:val="24"/>
                </w:rPr>
                <w:id w:val="921458074"/>
                <w14:checkbox>
                  <w14:checked w14:val="1"/>
                  <w14:checkedState w14:val="2612" w14:font="MS Gothic"/>
                  <w14:uncheckedState w14:val="2610" w14:font="MS Gothic"/>
                </w14:checkbox>
              </w:sdtPr>
              <w:sdtEndPr/>
              <w:sdtContent>
                <w:r w:rsidR="000659B2">
                  <w:rPr>
                    <w:rFonts w:ascii="MS Gothic" w:eastAsia="MS Gothic" w:hAnsi="MS Gothic" w:cstheme="minorHAnsi" w:hint="eastAsia"/>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0"/>
                  <w14:checkedState w14:val="2612" w14:font="MS Gothic"/>
                  <w14:uncheckedState w14:val="2610" w14:font="MS Gothic"/>
                </w14:checkbox>
              </w:sdtPr>
              <w:sdtEnd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77777777" w:rsidR="0005472F" w:rsidRPr="00420B59" w:rsidRDefault="00463ECF" w:rsidP="00C771E4">
            <w:pPr>
              <w:rPr>
                <w:rFonts w:eastAsia="MS Gothic" w:cstheme="minorHAnsi"/>
                <w:sz w:val="24"/>
                <w:szCs w:val="24"/>
              </w:rPr>
            </w:pPr>
            <w:sdt>
              <w:sdtPr>
                <w:rPr>
                  <w:rFonts w:cstheme="minorHAnsi"/>
                  <w:sz w:val="24"/>
                  <w:szCs w:val="24"/>
                </w:rPr>
                <w:id w:val="-44870629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39572351" w14:textId="77777777" w:rsidR="00C4654B" w:rsidRPr="0084338E" w:rsidRDefault="00C4654B" w:rsidP="00C4654B">
            <w:pPr>
              <w:spacing w:after="120"/>
              <w:rPr>
                <w:rFonts w:cstheme="minorHAnsi"/>
                <w:sz w:val="24"/>
                <w:szCs w:val="24"/>
              </w:rPr>
            </w:pPr>
            <w:r w:rsidRPr="0084338E">
              <w:rPr>
                <w:rFonts w:cstheme="minorHAnsi"/>
                <w:sz w:val="24"/>
                <w:szCs w:val="24"/>
              </w:rPr>
              <w:t xml:space="preserve">This is an exciting opportunity to be supported through the Level 3 Content Creator Apprenticeship Standard whilst working for Cormac, gaining a Level 3 qualification and experience in communication and engagement. You will be supported and mentored by the wider communication and engagement team throughout your programme, alongside attending one of our training provider partners. </w:t>
            </w:r>
          </w:p>
          <w:p w14:paraId="0B52E10B" w14:textId="16ABDF36" w:rsidR="00A74381" w:rsidRPr="0084338E" w:rsidRDefault="00A74381" w:rsidP="00A74381">
            <w:pPr>
              <w:spacing w:after="120"/>
              <w:rPr>
                <w:rFonts w:cstheme="minorHAnsi"/>
                <w:sz w:val="24"/>
                <w:szCs w:val="24"/>
              </w:rPr>
            </w:pPr>
            <w:r w:rsidRPr="0084338E">
              <w:rPr>
                <w:rFonts w:cstheme="minorHAnsi"/>
                <w:sz w:val="24"/>
                <w:szCs w:val="24"/>
              </w:rPr>
              <w:t>T</w:t>
            </w:r>
            <w:r w:rsidR="00C4654B" w:rsidRPr="0084338E">
              <w:rPr>
                <w:rFonts w:cstheme="minorHAnsi"/>
                <w:sz w:val="24"/>
                <w:szCs w:val="24"/>
              </w:rPr>
              <w:t>his role will</w:t>
            </w:r>
            <w:r w:rsidRPr="0084338E">
              <w:rPr>
                <w:rFonts w:cstheme="minorHAnsi"/>
                <w:sz w:val="24"/>
                <w:szCs w:val="24"/>
              </w:rPr>
              <w:t xml:space="preserve"> support stakeholder and customer-focused communications and engagement activities through the planning, creation, management and evaluation of high-quality written, visual and audio content.  As part of the communications </w:t>
            </w:r>
            <w:r w:rsidR="00C4654B" w:rsidRPr="0084338E">
              <w:rPr>
                <w:rFonts w:cstheme="minorHAnsi"/>
                <w:sz w:val="24"/>
                <w:szCs w:val="24"/>
              </w:rPr>
              <w:t xml:space="preserve">and engagement </w:t>
            </w:r>
            <w:r w:rsidRPr="0084338E">
              <w:rPr>
                <w:rFonts w:cstheme="minorHAnsi"/>
                <w:sz w:val="24"/>
                <w:szCs w:val="24"/>
              </w:rPr>
              <w:t>team, you will contribute to the delivery of internal and external communications plans and campaigns, ensuring content is audience-focused, accessible, compliant, and aligned with Cormac’s brand and business objectives.  </w:t>
            </w:r>
          </w:p>
          <w:p w14:paraId="3A967FDE" w14:textId="4231F443" w:rsidR="00E03A88" w:rsidRPr="00BB7512" w:rsidRDefault="00A74381" w:rsidP="00F64B67">
            <w:pPr>
              <w:spacing w:after="120"/>
              <w:rPr>
                <w:rFonts w:cstheme="minorHAnsi"/>
                <w:b/>
                <w:bCs/>
                <w:sz w:val="24"/>
                <w:szCs w:val="24"/>
              </w:rPr>
            </w:pPr>
            <w:r w:rsidRPr="0084338E">
              <w:rPr>
                <w:rFonts w:cstheme="minorHAnsi"/>
                <w:sz w:val="24"/>
                <w:szCs w:val="24"/>
              </w:rPr>
              <w:t>The role will play an important role in helping connect Cormac with stakeholders, residents, and existing and potential clients, driving engagement, increasing reputation, and growing internal and external communications channels.</w:t>
            </w: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54EFA0A6" w14:textId="08D3EF88" w:rsidR="00A74381" w:rsidRPr="00A74381" w:rsidRDefault="00A74381" w:rsidP="00A74381">
            <w:pPr>
              <w:rPr>
                <w:rFonts w:cstheme="minorHAnsi"/>
                <w:sz w:val="24"/>
                <w:szCs w:val="24"/>
              </w:rPr>
            </w:pPr>
            <w:r w:rsidRPr="00A74381">
              <w:rPr>
                <w:rFonts w:cstheme="minorHAnsi"/>
                <w:sz w:val="24"/>
                <w:szCs w:val="24"/>
              </w:rPr>
              <w:t xml:space="preserve">The apprenticeship role sits within the communications </w:t>
            </w:r>
            <w:r w:rsidR="00C4654B">
              <w:rPr>
                <w:rFonts w:cstheme="minorHAnsi"/>
                <w:sz w:val="24"/>
                <w:szCs w:val="24"/>
              </w:rPr>
              <w:t xml:space="preserve">and engagement </w:t>
            </w:r>
            <w:r w:rsidRPr="00A74381">
              <w:rPr>
                <w:rFonts w:cstheme="minorHAnsi"/>
                <w:sz w:val="24"/>
                <w:szCs w:val="24"/>
              </w:rPr>
              <w:t>function, providing support across the Highways and Environment Term Service Contracts, which deliver highways and environmental management and maintenance activities on behalf of Cornwall Council.</w:t>
            </w:r>
          </w:p>
          <w:p w14:paraId="07F2EBFB" w14:textId="77777777" w:rsidR="00A74381" w:rsidRPr="00A74381" w:rsidRDefault="00A74381" w:rsidP="00A74381">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To work collaboratively with internal teams, including operations, human resources, customer services and senior management, as well as external partners and suppliers.</w:t>
            </w:r>
          </w:p>
          <w:p w14:paraId="0D53B056" w14:textId="77777777" w:rsidR="00A74381" w:rsidRPr="00A74381" w:rsidRDefault="00A74381" w:rsidP="00A74381">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Support day-to-day activity across multiple channels, platforms and relevant systems.</w:t>
            </w:r>
          </w:p>
          <w:p w14:paraId="5EA096E7" w14:textId="77777777" w:rsidR="00A74381" w:rsidRPr="00A74381" w:rsidRDefault="00A74381" w:rsidP="00A74381">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Support current and emerging technologies, software and systems which impact communications and engagement.</w:t>
            </w:r>
          </w:p>
          <w:p w14:paraId="6352E188" w14:textId="77777777" w:rsidR="00A74381" w:rsidRPr="00A74381" w:rsidRDefault="00A74381" w:rsidP="00A74381">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Work is primarily office or remote-based but may involve attending exhibitions, events, meetings, and supporting engagement and research activities.</w:t>
            </w:r>
          </w:p>
          <w:p w14:paraId="4C0583BA" w14:textId="7DA31C6F" w:rsidR="00A74381" w:rsidRPr="00A74381" w:rsidRDefault="00A74381" w:rsidP="00A74381">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To maintain the confidentiality of information acquired in the course of undertaking duties for the business.</w:t>
            </w:r>
          </w:p>
          <w:p w14:paraId="0A9B48FF" w14:textId="1CA59F76" w:rsidR="00A74381" w:rsidRPr="00A74381" w:rsidRDefault="00A74381" w:rsidP="00A74381">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To be aware of and adhere to applicable rules, regulations, legislation and procedures.</w:t>
            </w:r>
          </w:p>
          <w:p w14:paraId="5950E551" w14:textId="098034CA" w:rsidR="000359AB" w:rsidRPr="00491080" w:rsidRDefault="00A74381" w:rsidP="00491080">
            <w:pPr>
              <w:pStyle w:val="ListParagraph"/>
              <w:numPr>
                <w:ilvl w:val="0"/>
                <w:numId w:val="24"/>
              </w:numPr>
              <w:spacing w:after="0" w:line="240" w:lineRule="auto"/>
              <w:ind w:left="306" w:hanging="284"/>
              <w:rPr>
                <w:rFonts w:cstheme="minorHAnsi"/>
                <w:sz w:val="24"/>
                <w:szCs w:val="24"/>
              </w:rPr>
            </w:pPr>
            <w:r w:rsidRPr="00A74381">
              <w:rPr>
                <w:rFonts w:cstheme="minorHAnsi"/>
                <w:sz w:val="24"/>
                <w:szCs w:val="24"/>
              </w:rPr>
              <w:t>To be responsible for your own learning and development as part of the apprenticeship.</w:t>
            </w:r>
          </w:p>
        </w:tc>
      </w:tr>
      <w:tr w:rsidR="003F0A25" w:rsidRPr="00195729" w14:paraId="6AC58251" w14:textId="77777777" w:rsidTr="003F0A25">
        <w:trPr>
          <w:trHeight w:val="694"/>
          <w:jc w:val="center"/>
        </w:trPr>
        <w:tc>
          <w:tcPr>
            <w:tcW w:w="10485" w:type="dxa"/>
            <w:shd w:val="clear" w:color="auto" w:fill="E7E6E6" w:themeFill="background2"/>
          </w:tcPr>
          <w:p w14:paraId="308B8A6F" w14:textId="77777777" w:rsidR="003F0A25" w:rsidRDefault="003F0A25" w:rsidP="003F0A25">
            <w:pPr>
              <w:rPr>
                <w:rFonts w:cstheme="minorHAnsi"/>
                <w:b/>
                <w:bCs/>
                <w:sz w:val="24"/>
                <w:szCs w:val="24"/>
              </w:rPr>
            </w:pP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05A346AB" w14:textId="55881D2E" w:rsidR="00E22D7A" w:rsidRDefault="000659B2" w:rsidP="00AA36F8">
            <w:pPr>
              <w:numPr>
                <w:ilvl w:val="0"/>
                <w:numId w:val="18"/>
              </w:numPr>
              <w:rPr>
                <w:rFonts w:cstheme="minorHAnsi"/>
                <w:sz w:val="24"/>
                <w:szCs w:val="24"/>
              </w:rPr>
            </w:pPr>
            <w:r>
              <w:rPr>
                <w:rFonts w:cstheme="minorHAnsi"/>
                <w:sz w:val="24"/>
                <w:szCs w:val="24"/>
              </w:rPr>
              <w:t>Contribut</w:t>
            </w:r>
            <w:r w:rsidR="005B1880">
              <w:rPr>
                <w:rFonts w:cstheme="minorHAnsi"/>
                <w:sz w:val="24"/>
                <w:szCs w:val="24"/>
              </w:rPr>
              <w:t>e</w:t>
            </w:r>
            <w:r>
              <w:rPr>
                <w:rFonts w:cstheme="minorHAnsi"/>
                <w:sz w:val="24"/>
                <w:szCs w:val="24"/>
              </w:rPr>
              <w:t xml:space="preserve"> to communications </w:t>
            </w:r>
            <w:r w:rsidR="000359AB">
              <w:rPr>
                <w:rFonts w:cstheme="minorHAnsi"/>
                <w:sz w:val="24"/>
                <w:szCs w:val="24"/>
              </w:rPr>
              <w:t xml:space="preserve">and engagement plans and campaign delivery. </w:t>
            </w:r>
          </w:p>
          <w:p w14:paraId="30E34215" w14:textId="61D45329" w:rsidR="000659B2" w:rsidRDefault="000359AB" w:rsidP="00AA36F8">
            <w:pPr>
              <w:numPr>
                <w:ilvl w:val="0"/>
                <w:numId w:val="18"/>
              </w:numPr>
              <w:rPr>
                <w:rFonts w:cstheme="minorHAnsi"/>
                <w:sz w:val="24"/>
                <w:szCs w:val="24"/>
              </w:rPr>
            </w:pPr>
            <w:r>
              <w:rPr>
                <w:rFonts w:cstheme="minorHAnsi"/>
                <w:sz w:val="24"/>
                <w:szCs w:val="24"/>
              </w:rPr>
              <w:t>Interpret briefs, brand guidelines</w:t>
            </w:r>
            <w:r w:rsidR="005B1880">
              <w:rPr>
                <w:rFonts w:cstheme="minorHAnsi"/>
                <w:sz w:val="24"/>
                <w:szCs w:val="24"/>
              </w:rPr>
              <w:t>,</w:t>
            </w:r>
            <w:r>
              <w:rPr>
                <w:rFonts w:cstheme="minorHAnsi"/>
                <w:sz w:val="24"/>
                <w:szCs w:val="24"/>
              </w:rPr>
              <w:t xml:space="preserve"> and objectives to plan content activity</w:t>
            </w:r>
            <w:r w:rsidR="00701658">
              <w:rPr>
                <w:rFonts w:cstheme="minorHAnsi"/>
                <w:sz w:val="24"/>
                <w:szCs w:val="24"/>
              </w:rPr>
              <w:t>.</w:t>
            </w:r>
          </w:p>
          <w:p w14:paraId="629C9C19" w14:textId="4628F0A2" w:rsidR="005149C3" w:rsidRDefault="000359AB" w:rsidP="00AA36F8">
            <w:pPr>
              <w:numPr>
                <w:ilvl w:val="0"/>
                <w:numId w:val="18"/>
              </w:numPr>
              <w:rPr>
                <w:rFonts w:cstheme="minorHAnsi"/>
                <w:sz w:val="24"/>
                <w:szCs w:val="24"/>
              </w:rPr>
            </w:pPr>
            <w:r>
              <w:rPr>
                <w:rFonts w:cstheme="minorHAnsi"/>
                <w:sz w:val="24"/>
                <w:szCs w:val="24"/>
              </w:rPr>
              <w:t>Research audiences, insight</w:t>
            </w:r>
            <w:r w:rsidR="005B1880">
              <w:rPr>
                <w:rFonts w:cstheme="minorHAnsi"/>
                <w:sz w:val="24"/>
                <w:szCs w:val="24"/>
              </w:rPr>
              <w:t>s,</w:t>
            </w:r>
            <w:r>
              <w:rPr>
                <w:rFonts w:cstheme="minorHAnsi"/>
                <w:sz w:val="24"/>
                <w:szCs w:val="24"/>
              </w:rPr>
              <w:t xml:space="preserve"> and data</w:t>
            </w:r>
            <w:r w:rsidR="005149C3">
              <w:rPr>
                <w:rFonts w:cstheme="minorHAnsi"/>
                <w:sz w:val="24"/>
                <w:szCs w:val="24"/>
              </w:rPr>
              <w:t xml:space="preserve"> to inform campaign</w:t>
            </w:r>
            <w:r>
              <w:rPr>
                <w:rFonts w:cstheme="minorHAnsi"/>
                <w:sz w:val="24"/>
                <w:szCs w:val="24"/>
              </w:rPr>
              <w:t xml:space="preserve"> and content</w:t>
            </w:r>
            <w:r w:rsidR="005149C3">
              <w:rPr>
                <w:rFonts w:cstheme="minorHAnsi"/>
                <w:sz w:val="24"/>
                <w:szCs w:val="24"/>
              </w:rPr>
              <w:t xml:space="preserve"> decisions</w:t>
            </w:r>
            <w:r>
              <w:rPr>
                <w:rFonts w:cstheme="minorHAnsi"/>
                <w:sz w:val="24"/>
                <w:szCs w:val="24"/>
              </w:rPr>
              <w:t>.</w:t>
            </w:r>
          </w:p>
          <w:p w14:paraId="03D6AADC" w14:textId="6E695A5F" w:rsidR="000659B2" w:rsidRDefault="000359AB" w:rsidP="00AA36F8">
            <w:pPr>
              <w:numPr>
                <w:ilvl w:val="0"/>
                <w:numId w:val="18"/>
              </w:numPr>
              <w:rPr>
                <w:rFonts w:cstheme="minorHAnsi"/>
                <w:sz w:val="24"/>
                <w:szCs w:val="24"/>
              </w:rPr>
            </w:pPr>
            <w:r>
              <w:rPr>
                <w:rFonts w:cstheme="minorHAnsi"/>
                <w:sz w:val="24"/>
                <w:szCs w:val="24"/>
              </w:rPr>
              <w:t>Create, source and edit written, visual and audio content for multiple channels.</w:t>
            </w:r>
          </w:p>
          <w:p w14:paraId="66709E17" w14:textId="77777777" w:rsidR="000359AB" w:rsidRDefault="000359AB" w:rsidP="00AA36F8">
            <w:pPr>
              <w:numPr>
                <w:ilvl w:val="0"/>
                <w:numId w:val="18"/>
              </w:numPr>
              <w:rPr>
                <w:rFonts w:cstheme="minorHAnsi"/>
                <w:sz w:val="24"/>
                <w:szCs w:val="24"/>
              </w:rPr>
            </w:pPr>
            <w:r>
              <w:rPr>
                <w:rFonts w:cstheme="minorHAnsi"/>
                <w:sz w:val="24"/>
                <w:szCs w:val="24"/>
              </w:rPr>
              <w:t>Adapt content for different audiences, platforms and stakeholder needs.</w:t>
            </w:r>
          </w:p>
          <w:p w14:paraId="56850C74" w14:textId="77777777" w:rsidR="000359AB" w:rsidRDefault="000359AB" w:rsidP="000359AB">
            <w:pPr>
              <w:numPr>
                <w:ilvl w:val="0"/>
                <w:numId w:val="18"/>
              </w:numPr>
              <w:rPr>
                <w:rFonts w:cstheme="minorHAnsi"/>
                <w:sz w:val="24"/>
                <w:szCs w:val="24"/>
              </w:rPr>
            </w:pPr>
            <w:r>
              <w:rPr>
                <w:rFonts w:cstheme="minorHAnsi"/>
                <w:sz w:val="24"/>
                <w:szCs w:val="24"/>
              </w:rPr>
              <w:t>Proofread and quality-assure content to ensure accuracy, accessibility and brand compliance.</w:t>
            </w:r>
          </w:p>
          <w:p w14:paraId="459C4F14" w14:textId="2BA458C9" w:rsidR="000359AB" w:rsidRDefault="000359AB" w:rsidP="000359AB">
            <w:pPr>
              <w:numPr>
                <w:ilvl w:val="0"/>
                <w:numId w:val="18"/>
              </w:numPr>
              <w:rPr>
                <w:rFonts w:cstheme="minorHAnsi"/>
                <w:sz w:val="24"/>
                <w:szCs w:val="24"/>
              </w:rPr>
            </w:pPr>
            <w:r>
              <w:rPr>
                <w:rFonts w:cstheme="minorHAnsi"/>
                <w:sz w:val="24"/>
                <w:szCs w:val="24"/>
              </w:rPr>
              <w:t>Support publishing, monitoring and engagement across digital platforms</w:t>
            </w:r>
            <w:r w:rsidR="005B1880">
              <w:rPr>
                <w:rFonts w:cstheme="minorHAnsi"/>
                <w:sz w:val="24"/>
                <w:szCs w:val="24"/>
              </w:rPr>
              <w:t>.</w:t>
            </w:r>
          </w:p>
          <w:p w14:paraId="0ED9E5BC" w14:textId="77777777" w:rsidR="000359AB" w:rsidRDefault="000359AB" w:rsidP="000359AB">
            <w:pPr>
              <w:numPr>
                <w:ilvl w:val="0"/>
                <w:numId w:val="18"/>
              </w:numPr>
              <w:rPr>
                <w:rFonts w:cstheme="minorHAnsi"/>
                <w:sz w:val="24"/>
                <w:szCs w:val="24"/>
              </w:rPr>
            </w:pPr>
            <w:r>
              <w:rPr>
                <w:rFonts w:cstheme="minorHAnsi"/>
                <w:sz w:val="24"/>
                <w:szCs w:val="24"/>
              </w:rPr>
              <w:t>Store and manage content securely using approved tools and systems.</w:t>
            </w:r>
          </w:p>
          <w:p w14:paraId="208EB122" w14:textId="2514465A" w:rsidR="00491080" w:rsidRDefault="00491080" w:rsidP="000359AB">
            <w:pPr>
              <w:numPr>
                <w:ilvl w:val="0"/>
                <w:numId w:val="18"/>
              </w:numPr>
              <w:rPr>
                <w:rFonts w:cstheme="minorHAnsi"/>
                <w:sz w:val="24"/>
                <w:szCs w:val="24"/>
              </w:rPr>
            </w:pPr>
            <w:r>
              <w:rPr>
                <w:rFonts w:cstheme="minorHAnsi"/>
                <w:sz w:val="24"/>
                <w:szCs w:val="24"/>
              </w:rPr>
              <w:t>Support administrative duties as required, such as organising meetings, maintaining records and coordinating team activities.</w:t>
            </w:r>
          </w:p>
          <w:p w14:paraId="7D872C62" w14:textId="182E410A" w:rsidR="000359AB" w:rsidRDefault="000359AB" w:rsidP="000359AB">
            <w:pPr>
              <w:numPr>
                <w:ilvl w:val="0"/>
                <w:numId w:val="18"/>
              </w:numPr>
              <w:rPr>
                <w:rFonts w:cstheme="minorHAnsi"/>
                <w:sz w:val="24"/>
                <w:szCs w:val="24"/>
              </w:rPr>
            </w:pPr>
            <w:r>
              <w:rPr>
                <w:rFonts w:cstheme="minorHAnsi"/>
                <w:sz w:val="24"/>
                <w:szCs w:val="24"/>
              </w:rPr>
              <w:t>Monitor analytics an</w:t>
            </w:r>
            <w:r w:rsidR="005B1880">
              <w:rPr>
                <w:rFonts w:cstheme="minorHAnsi"/>
                <w:sz w:val="24"/>
                <w:szCs w:val="24"/>
              </w:rPr>
              <w:t>d</w:t>
            </w:r>
            <w:r>
              <w:rPr>
                <w:rFonts w:cstheme="minorHAnsi"/>
                <w:sz w:val="24"/>
                <w:szCs w:val="24"/>
              </w:rPr>
              <w:t xml:space="preserve"> compile performance reports to inform improvements.</w:t>
            </w:r>
          </w:p>
          <w:p w14:paraId="3763E0B2" w14:textId="71206595" w:rsidR="00701658" w:rsidRDefault="00701658" w:rsidP="000359AB">
            <w:pPr>
              <w:numPr>
                <w:ilvl w:val="0"/>
                <w:numId w:val="18"/>
              </w:numPr>
              <w:rPr>
                <w:rFonts w:cstheme="minorHAnsi"/>
                <w:sz w:val="24"/>
                <w:szCs w:val="24"/>
              </w:rPr>
            </w:pPr>
            <w:r>
              <w:rPr>
                <w:rFonts w:cstheme="minorHAnsi"/>
                <w:sz w:val="24"/>
                <w:szCs w:val="24"/>
              </w:rPr>
              <w:lastRenderedPageBreak/>
              <w:t>Work ethically and legally, including compliance with copyright, General Data Protection R</w:t>
            </w:r>
            <w:r w:rsidR="005B1880">
              <w:rPr>
                <w:rFonts w:cstheme="minorHAnsi"/>
                <w:sz w:val="24"/>
                <w:szCs w:val="24"/>
              </w:rPr>
              <w:t>egulation</w:t>
            </w:r>
            <w:r>
              <w:rPr>
                <w:rFonts w:cstheme="minorHAnsi"/>
                <w:sz w:val="24"/>
                <w:szCs w:val="24"/>
              </w:rPr>
              <w:t xml:space="preserve"> (GDPR) and accessibility standards</w:t>
            </w:r>
            <w:r w:rsidR="005B1880">
              <w:rPr>
                <w:rFonts w:cstheme="minorHAnsi"/>
                <w:sz w:val="24"/>
                <w:szCs w:val="24"/>
              </w:rPr>
              <w:t>.</w:t>
            </w:r>
          </w:p>
          <w:p w14:paraId="74188A93" w14:textId="02E5ED0F" w:rsidR="00701658" w:rsidRDefault="00701658" w:rsidP="000359AB">
            <w:pPr>
              <w:numPr>
                <w:ilvl w:val="0"/>
                <w:numId w:val="18"/>
              </w:numPr>
              <w:rPr>
                <w:rFonts w:cstheme="minorHAnsi"/>
                <w:sz w:val="24"/>
                <w:szCs w:val="24"/>
              </w:rPr>
            </w:pPr>
            <w:r>
              <w:rPr>
                <w:rFonts w:cstheme="minorHAnsi"/>
                <w:sz w:val="24"/>
                <w:szCs w:val="24"/>
              </w:rPr>
              <w:t xml:space="preserve">Identify and respond to emerging technologies, </w:t>
            </w:r>
            <w:proofErr w:type="spellStart"/>
            <w:r>
              <w:rPr>
                <w:rFonts w:cstheme="minorHAnsi"/>
                <w:sz w:val="24"/>
                <w:szCs w:val="24"/>
              </w:rPr>
              <w:t>platfforms</w:t>
            </w:r>
            <w:proofErr w:type="spellEnd"/>
            <w:r>
              <w:rPr>
                <w:rFonts w:cstheme="minorHAnsi"/>
                <w:sz w:val="24"/>
                <w:szCs w:val="24"/>
              </w:rPr>
              <w:t xml:space="preserve"> and trends</w:t>
            </w:r>
            <w:r w:rsidR="005B1880">
              <w:rPr>
                <w:rFonts w:cstheme="minorHAnsi"/>
                <w:sz w:val="24"/>
                <w:szCs w:val="24"/>
              </w:rPr>
              <w:t>.</w:t>
            </w:r>
          </w:p>
          <w:p w14:paraId="24C87541" w14:textId="66B280BF" w:rsidR="00A205E1" w:rsidRPr="00491080" w:rsidRDefault="00701658" w:rsidP="00491080">
            <w:pPr>
              <w:numPr>
                <w:ilvl w:val="0"/>
                <w:numId w:val="18"/>
              </w:numPr>
              <w:rPr>
                <w:rFonts w:cstheme="minorHAnsi"/>
                <w:sz w:val="24"/>
                <w:szCs w:val="24"/>
              </w:rPr>
            </w:pPr>
            <w:r>
              <w:rPr>
                <w:rFonts w:cstheme="minorHAnsi"/>
                <w:sz w:val="24"/>
                <w:szCs w:val="24"/>
              </w:rPr>
              <w:t>Work collaboratively with internal and external stakeholders to support delivery of campaigns.</w:t>
            </w: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lastRenderedPageBreak/>
              <w:t>Qualifications and Experience</w:t>
            </w:r>
          </w:p>
          <w:p w14:paraId="71F00B78" w14:textId="7C9A5EA5" w:rsidR="00C23F86" w:rsidRPr="00195729" w:rsidRDefault="00C23F86" w:rsidP="006A6EAD">
            <w:pPr>
              <w:jc w:val="center"/>
              <w:rPr>
                <w:rFonts w:cstheme="minorHAnsi"/>
                <w:sz w:val="26"/>
                <w:szCs w:val="26"/>
              </w:rPr>
            </w:pP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tcMar>
              <w:top w:w="28" w:type="dxa"/>
              <w:bottom w:w="28" w:type="dxa"/>
            </w:tcMar>
          </w:tcPr>
          <w:p w14:paraId="5BBAA9DF" w14:textId="77777777" w:rsidR="009C07BE" w:rsidRDefault="0035713F" w:rsidP="009C07BE">
            <w:pPr>
              <w:rPr>
                <w:rFonts w:cstheme="minorHAnsi"/>
                <w:sz w:val="24"/>
                <w:szCs w:val="24"/>
              </w:rPr>
            </w:pPr>
            <w:r>
              <w:rPr>
                <w:rFonts w:cstheme="minorHAnsi"/>
                <w:sz w:val="24"/>
                <w:szCs w:val="24"/>
              </w:rPr>
              <w:t>Essential</w:t>
            </w:r>
          </w:p>
          <w:p w14:paraId="014AF363" w14:textId="42F8FB34" w:rsidR="0035713F" w:rsidRDefault="0035713F" w:rsidP="0035713F">
            <w:pPr>
              <w:pStyle w:val="ListParagraph"/>
              <w:numPr>
                <w:ilvl w:val="0"/>
                <w:numId w:val="20"/>
              </w:numPr>
              <w:rPr>
                <w:rFonts w:cstheme="minorHAnsi"/>
                <w:sz w:val="24"/>
                <w:szCs w:val="24"/>
              </w:rPr>
            </w:pPr>
            <w:r>
              <w:rPr>
                <w:rFonts w:cstheme="minorHAnsi"/>
                <w:sz w:val="24"/>
                <w:szCs w:val="24"/>
              </w:rPr>
              <w:t>Interest in communications</w:t>
            </w:r>
            <w:r w:rsidR="00A14DD4">
              <w:rPr>
                <w:rFonts w:cstheme="minorHAnsi"/>
                <w:sz w:val="24"/>
                <w:szCs w:val="24"/>
              </w:rPr>
              <w:t xml:space="preserve">, </w:t>
            </w:r>
            <w:r>
              <w:rPr>
                <w:rFonts w:cstheme="minorHAnsi"/>
                <w:sz w:val="24"/>
                <w:szCs w:val="24"/>
              </w:rPr>
              <w:t>engagement</w:t>
            </w:r>
            <w:r w:rsidR="00A14DD4">
              <w:rPr>
                <w:rFonts w:cstheme="minorHAnsi"/>
                <w:sz w:val="24"/>
                <w:szCs w:val="24"/>
              </w:rPr>
              <w:t xml:space="preserve"> and content creation</w:t>
            </w:r>
          </w:p>
          <w:p w14:paraId="6B061248" w14:textId="77777777" w:rsidR="0035713F" w:rsidRDefault="0035713F" w:rsidP="0035713F">
            <w:pPr>
              <w:pStyle w:val="ListParagraph"/>
              <w:numPr>
                <w:ilvl w:val="0"/>
                <w:numId w:val="20"/>
              </w:numPr>
              <w:rPr>
                <w:rFonts w:cstheme="minorHAnsi"/>
                <w:sz w:val="24"/>
                <w:szCs w:val="24"/>
              </w:rPr>
            </w:pPr>
            <w:r>
              <w:rPr>
                <w:rFonts w:cstheme="minorHAnsi"/>
                <w:sz w:val="24"/>
                <w:szCs w:val="24"/>
              </w:rPr>
              <w:t>Strong written/verbal communication skills</w:t>
            </w:r>
          </w:p>
          <w:p w14:paraId="180A037F" w14:textId="71877441" w:rsidR="00C4654B" w:rsidRDefault="00C4654B" w:rsidP="0035713F">
            <w:pPr>
              <w:pStyle w:val="ListParagraph"/>
              <w:numPr>
                <w:ilvl w:val="0"/>
                <w:numId w:val="20"/>
              </w:numPr>
              <w:rPr>
                <w:rFonts w:cstheme="minorHAnsi"/>
                <w:sz w:val="24"/>
                <w:szCs w:val="24"/>
              </w:rPr>
            </w:pPr>
            <w:r>
              <w:rPr>
                <w:rFonts w:cstheme="minorHAnsi"/>
                <w:sz w:val="24"/>
                <w:szCs w:val="24"/>
              </w:rPr>
              <w:t>Attention to detail, care in spelling, grammar and formatting</w:t>
            </w:r>
          </w:p>
          <w:p w14:paraId="02C59D50" w14:textId="21979CFE" w:rsidR="00C4654B" w:rsidRDefault="00C4654B" w:rsidP="0035713F">
            <w:pPr>
              <w:pStyle w:val="ListParagraph"/>
              <w:numPr>
                <w:ilvl w:val="0"/>
                <w:numId w:val="20"/>
              </w:numPr>
              <w:rPr>
                <w:rFonts w:cstheme="minorHAnsi"/>
                <w:sz w:val="24"/>
                <w:szCs w:val="24"/>
              </w:rPr>
            </w:pPr>
            <w:r>
              <w:rPr>
                <w:rFonts w:cstheme="minorHAnsi"/>
                <w:sz w:val="24"/>
                <w:szCs w:val="24"/>
              </w:rPr>
              <w:t>Time management – ability to prioritise tasks and meet deadlines</w:t>
            </w:r>
          </w:p>
          <w:p w14:paraId="3AAD48CC" w14:textId="56399C6C" w:rsidR="00C4654B" w:rsidRDefault="00C4654B" w:rsidP="0035713F">
            <w:pPr>
              <w:pStyle w:val="ListParagraph"/>
              <w:numPr>
                <w:ilvl w:val="0"/>
                <w:numId w:val="20"/>
              </w:numPr>
              <w:rPr>
                <w:rFonts w:cstheme="minorHAnsi"/>
                <w:sz w:val="24"/>
                <w:szCs w:val="24"/>
              </w:rPr>
            </w:pPr>
            <w:r>
              <w:rPr>
                <w:rFonts w:cstheme="minorHAnsi"/>
                <w:sz w:val="24"/>
                <w:szCs w:val="24"/>
              </w:rPr>
              <w:t>Teamwork – ability to work with the wider team and stakeholders to develop content</w:t>
            </w:r>
          </w:p>
          <w:p w14:paraId="76359D91" w14:textId="77777777" w:rsidR="0035713F" w:rsidRDefault="0035713F" w:rsidP="0035713F">
            <w:pPr>
              <w:pStyle w:val="ListParagraph"/>
              <w:numPr>
                <w:ilvl w:val="0"/>
                <w:numId w:val="20"/>
              </w:numPr>
              <w:rPr>
                <w:rFonts w:cstheme="minorHAnsi"/>
                <w:sz w:val="24"/>
                <w:szCs w:val="24"/>
              </w:rPr>
            </w:pPr>
            <w:r>
              <w:rPr>
                <w:rFonts w:cstheme="minorHAnsi"/>
                <w:sz w:val="24"/>
                <w:szCs w:val="24"/>
              </w:rPr>
              <w:t>Willingness to complete Level 2 English and Maths if not already achieved</w:t>
            </w:r>
          </w:p>
          <w:p w14:paraId="1308D5F1" w14:textId="77777777" w:rsidR="0035713F" w:rsidRDefault="0035713F" w:rsidP="0035713F">
            <w:pPr>
              <w:rPr>
                <w:rFonts w:cstheme="minorHAnsi"/>
                <w:sz w:val="24"/>
                <w:szCs w:val="24"/>
              </w:rPr>
            </w:pPr>
            <w:r>
              <w:rPr>
                <w:rFonts w:cstheme="minorHAnsi"/>
                <w:sz w:val="24"/>
                <w:szCs w:val="24"/>
              </w:rPr>
              <w:t>Desirable</w:t>
            </w:r>
          </w:p>
          <w:p w14:paraId="3AE5499F" w14:textId="77777777" w:rsidR="0035713F" w:rsidRDefault="0035713F" w:rsidP="0035713F">
            <w:pPr>
              <w:pStyle w:val="ListParagraph"/>
              <w:numPr>
                <w:ilvl w:val="0"/>
                <w:numId w:val="21"/>
              </w:numPr>
              <w:rPr>
                <w:rFonts w:cstheme="minorHAnsi"/>
                <w:sz w:val="24"/>
                <w:szCs w:val="24"/>
              </w:rPr>
            </w:pPr>
            <w:r>
              <w:rPr>
                <w:rFonts w:cstheme="minorHAnsi"/>
                <w:sz w:val="24"/>
                <w:szCs w:val="24"/>
              </w:rPr>
              <w:t>Experience using digital tools, social platform or Microsoft Office software</w:t>
            </w:r>
          </w:p>
          <w:p w14:paraId="6FF27E11" w14:textId="77777777" w:rsidR="0035713F" w:rsidRDefault="0035713F" w:rsidP="0035713F">
            <w:pPr>
              <w:pStyle w:val="ListParagraph"/>
              <w:numPr>
                <w:ilvl w:val="0"/>
                <w:numId w:val="21"/>
              </w:numPr>
              <w:rPr>
                <w:rFonts w:cstheme="minorHAnsi"/>
                <w:sz w:val="24"/>
                <w:szCs w:val="24"/>
              </w:rPr>
            </w:pPr>
            <w:r>
              <w:rPr>
                <w:rFonts w:cstheme="minorHAnsi"/>
                <w:sz w:val="24"/>
                <w:szCs w:val="24"/>
              </w:rPr>
              <w:t>Awareness of analytics, website or social metrics</w:t>
            </w:r>
          </w:p>
          <w:p w14:paraId="76F8A0D2" w14:textId="6424AC8F" w:rsidR="0035713F" w:rsidRPr="00A14DD4" w:rsidRDefault="0035713F" w:rsidP="00A14DD4">
            <w:pPr>
              <w:pStyle w:val="ListParagraph"/>
              <w:numPr>
                <w:ilvl w:val="0"/>
                <w:numId w:val="21"/>
              </w:numPr>
              <w:rPr>
                <w:rFonts w:cstheme="minorHAnsi"/>
                <w:sz w:val="24"/>
                <w:szCs w:val="24"/>
              </w:rPr>
            </w:pPr>
            <w:r>
              <w:rPr>
                <w:rFonts w:cstheme="minorHAnsi"/>
                <w:sz w:val="24"/>
                <w:szCs w:val="24"/>
              </w:rPr>
              <w:t>Basic skills in image or video editing tools</w:t>
            </w:r>
          </w:p>
        </w:tc>
        <w:tc>
          <w:tcPr>
            <w:tcW w:w="2260" w:type="dxa"/>
            <w:vAlign w:val="center"/>
          </w:tcPr>
          <w:p w14:paraId="3B3E8A1B" w14:textId="016D9060" w:rsidR="00804957" w:rsidRPr="00195729" w:rsidRDefault="009C07BE" w:rsidP="00804957">
            <w:pPr>
              <w:spacing w:line="240" w:lineRule="auto"/>
              <w:jc w:val="center"/>
              <w:rPr>
                <w:rFonts w:cstheme="minorHAnsi"/>
                <w:sz w:val="24"/>
                <w:szCs w:val="24"/>
              </w:rPr>
            </w:pPr>
            <w:r w:rsidRPr="00195729">
              <w:rPr>
                <w:rFonts w:cstheme="minorHAnsi"/>
                <w:sz w:val="24"/>
                <w:szCs w:val="24"/>
              </w:rPr>
              <w:t>Application Form</w:t>
            </w:r>
            <w:r w:rsidR="00804957" w:rsidRPr="00195729">
              <w:rPr>
                <w:rFonts w:cstheme="minorHAnsi"/>
                <w:sz w:val="24"/>
                <w:szCs w:val="24"/>
              </w:rPr>
              <w:t xml:space="preserve">  Interview Certification</w:t>
            </w:r>
          </w:p>
        </w:tc>
      </w:tr>
      <w:tr w:rsidR="00804957" w:rsidRPr="00195729" w14:paraId="2374A0AA" w14:textId="77777777" w:rsidTr="009B6BDD">
        <w:trPr>
          <w:trHeight w:val="258"/>
        </w:trPr>
        <w:tc>
          <w:tcPr>
            <w:tcW w:w="8226" w:type="dxa"/>
          </w:tcPr>
          <w:p w14:paraId="0BDE52FD" w14:textId="02366FC7" w:rsidR="00804957" w:rsidRPr="00195729" w:rsidRDefault="008E505F" w:rsidP="00804957">
            <w:pPr>
              <w:rPr>
                <w:rFonts w:cstheme="minorHAnsi"/>
                <w:sz w:val="24"/>
                <w:szCs w:val="24"/>
              </w:rPr>
            </w:pPr>
            <w:r>
              <w:rPr>
                <w:rFonts w:cstheme="minorHAnsi"/>
                <w:sz w:val="24"/>
                <w:szCs w:val="24"/>
              </w:rPr>
              <w:t>Ability to work collaboratively with others and act professionally</w:t>
            </w:r>
          </w:p>
        </w:tc>
        <w:tc>
          <w:tcPr>
            <w:tcW w:w="2260" w:type="dxa"/>
          </w:tcPr>
          <w:p w14:paraId="6B2271CC" w14:textId="1B84F88D" w:rsidR="00804957" w:rsidRPr="00195729" w:rsidRDefault="00804957" w:rsidP="00804957">
            <w:pPr>
              <w:jc w:val="center"/>
              <w:rPr>
                <w:rFonts w:cstheme="minorHAnsi"/>
                <w:sz w:val="24"/>
                <w:szCs w:val="24"/>
              </w:rPr>
            </w:pPr>
            <w:r w:rsidRPr="00195729">
              <w:rPr>
                <w:rFonts w:cstheme="minorHAnsi"/>
                <w:sz w:val="24"/>
                <w:szCs w:val="24"/>
              </w:rPr>
              <w:t>Application Form  Interview Certification</w:t>
            </w:r>
          </w:p>
        </w:tc>
      </w:tr>
      <w:tr w:rsidR="00804957" w:rsidRPr="00195729" w14:paraId="5C7EE5B4" w14:textId="77777777" w:rsidTr="009B6BDD">
        <w:trPr>
          <w:trHeight w:val="258"/>
        </w:trPr>
        <w:tc>
          <w:tcPr>
            <w:tcW w:w="8226" w:type="dxa"/>
          </w:tcPr>
          <w:p w14:paraId="4C444F7B" w14:textId="0BAF7A07" w:rsidR="00804957" w:rsidRPr="00195729" w:rsidRDefault="008E505F" w:rsidP="00804957">
            <w:pPr>
              <w:rPr>
                <w:rFonts w:cstheme="minorHAnsi"/>
                <w:sz w:val="24"/>
                <w:szCs w:val="24"/>
              </w:rPr>
            </w:pPr>
            <w:r>
              <w:rPr>
                <w:rFonts w:cstheme="minorHAnsi"/>
                <w:sz w:val="24"/>
                <w:szCs w:val="24"/>
              </w:rPr>
              <w:t>Takes responsibility, shows initiative and is organised</w:t>
            </w:r>
          </w:p>
        </w:tc>
        <w:tc>
          <w:tcPr>
            <w:tcW w:w="2260" w:type="dxa"/>
          </w:tcPr>
          <w:p w14:paraId="73AA0496" w14:textId="4ACCFC2C" w:rsidR="00804957" w:rsidRPr="00195729" w:rsidRDefault="00804957" w:rsidP="00804957">
            <w:pPr>
              <w:pStyle w:val="NoSpacing"/>
              <w:jc w:val="center"/>
              <w:rPr>
                <w:rFonts w:cstheme="minorHAnsi"/>
                <w:sz w:val="24"/>
                <w:szCs w:val="24"/>
              </w:rPr>
            </w:pPr>
            <w:r w:rsidRPr="00195729">
              <w:rPr>
                <w:rFonts w:cstheme="minorHAnsi"/>
                <w:sz w:val="24"/>
                <w:szCs w:val="24"/>
              </w:rPr>
              <w:t>Application Form  Interview Certification</w:t>
            </w:r>
          </w:p>
        </w:tc>
      </w:tr>
      <w:tr w:rsidR="00804957" w:rsidRPr="00195729" w14:paraId="4659C6A3" w14:textId="77777777" w:rsidTr="009B6BDD">
        <w:trPr>
          <w:trHeight w:val="258"/>
        </w:trPr>
        <w:tc>
          <w:tcPr>
            <w:tcW w:w="8226" w:type="dxa"/>
          </w:tcPr>
          <w:p w14:paraId="0B3F03EF" w14:textId="230CE70F" w:rsidR="00804957" w:rsidRPr="00195729" w:rsidRDefault="008E505F" w:rsidP="00804957">
            <w:pPr>
              <w:rPr>
                <w:rFonts w:cstheme="minorHAnsi"/>
                <w:sz w:val="24"/>
                <w:szCs w:val="24"/>
              </w:rPr>
            </w:pPr>
            <w:r>
              <w:rPr>
                <w:rFonts w:cstheme="minorHAnsi"/>
                <w:sz w:val="24"/>
                <w:szCs w:val="24"/>
              </w:rPr>
              <w:t>Ability to work flexibly and adapt to circumstances</w:t>
            </w:r>
          </w:p>
        </w:tc>
        <w:tc>
          <w:tcPr>
            <w:tcW w:w="2260" w:type="dxa"/>
          </w:tcPr>
          <w:p w14:paraId="0B869DA0" w14:textId="6A50AA31" w:rsidR="00804957" w:rsidRPr="00195729" w:rsidRDefault="00804957" w:rsidP="00804957">
            <w:pPr>
              <w:jc w:val="center"/>
              <w:rPr>
                <w:rFonts w:cstheme="minorHAnsi"/>
                <w:sz w:val="24"/>
                <w:szCs w:val="24"/>
              </w:rPr>
            </w:pPr>
            <w:r w:rsidRPr="00195729">
              <w:rPr>
                <w:rFonts w:cstheme="minorHAnsi"/>
                <w:sz w:val="24"/>
                <w:szCs w:val="24"/>
              </w:rPr>
              <w:t>Application Form  Interview Certification</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003077C9">
        <w:trPr>
          <w:trHeight w:val="258"/>
        </w:trPr>
        <w:tc>
          <w:tcPr>
            <w:tcW w:w="8226" w:type="dxa"/>
            <w:gridSpan w:val="2"/>
            <w:shd w:val="clear" w:color="auto" w:fill="E7E6E6" w:themeFill="background2"/>
            <w:vAlign w:val="center"/>
          </w:tcPr>
          <w:p w14:paraId="24732423" w14:textId="77777777" w:rsidR="00F610AE" w:rsidRPr="00195729" w:rsidRDefault="00F610AE" w:rsidP="005C69A0">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C69A0">
            <w:pPr>
              <w:rPr>
                <w:rFonts w:cstheme="minorHAnsi"/>
                <w:sz w:val="24"/>
                <w:szCs w:val="24"/>
              </w:rPr>
            </w:pPr>
          </w:p>
        </w:tc>
      </w:tr>
      <w:tr w:rsidR="00F610AE" w:rsidRPr="00195729" w14:paraId="0C651518" w14:textId="77777777" w:rsidTr="003077C9">
        <w:trPr>
          <w:trHeight w:val="258"/>
        </w:trPr>
        <w:tc>
          <w:tcPr>
            <w:tcW w:w="8226" w:type="dxa"/>
            <w:gridSpan w:val="2"/>
            <w:shd w:val="clear" w:color="auto" w:fill="FFFFFF" w:themeFill="background1"/>
          </w:tcPr>
          <w:p w14:paraId="44788D21" w14:textId="77777777" w:rsidR="00F610AE" w:rsidRPr="00195729" w:rsidRDefault="00F610AE" w:rsidP="005C69A0">
            <w:pPr>
              <w:rPr>
                <w:rFonts w:cstheme="minorHAnsi"/>
                <w:sz w:val="24"/>
                <w:szCs w:val="24"/>
              </w:rPr>
            </w:pPr>
            <w:r w:rsidRPr="00195729">
              <w:rPr>
                <w:rFonts w:cstheme="minorHAnsi"/>
                <w:sz w:val="24"/>
                <w:szCs w:val="24"/>
              </w:rPr>
              <w:t>Full Valid driving licence</w:t>
            </w:r>
          </w:p>
        </w:tc>
        <w:tc>
          <w:tcPr>
            <w:tcW w:w="2260" w:type="dxa"/>
            <w:gridSpan w:val="2"/>
          </w:tcPr>
          <w:p w14:paraId="5FCB1157" w14:textId="50AC12D0"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B710A66" w14:textId="77777777" w:rsidTr="003077C9">
        <w:trPr>
          <w:trHeight w:val="258"/>
        </w:trPr>
        <w:tc>
          <w:tcPr>
            <w:tcW w:w="8226" w:type="dxa"/>
            <w:gridSpan w:val="2"/>
            <w:shd w:val="clear" w:color="auto" w:fill="FFFFFF" w:themeFill="background1"/>
          </w:tcPr>
          <w:p w14:paraId="1CE6EF12" w14:textId="77777777" w:rsidR="00F610AE" w:rsidRPr="00195729" w:rsidRDefault="00F610AE" w:rsidP="005C69A0">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745A88BB"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14ECCF5" w14:textId="77777777" w:rsidTr="003077C9">
        <w:trPr>
          <w:trHeight w:val="258"/>
        </w:trPr>
        <w:tc>
          <w:tcPr>
            <w:tcW w:w="8226" w:type="dxa"/>
            <w:gridSpan w:val="2"/>
            <w:shd w:val="clear" w:color="auto" w:fill="FFFFFF" w:themeFill="background1"/>
          </w:tcPr>
          <w:p w14:paraId="7AA8C2A5" w14:textId="77777777" w:rsidR="00F610AE" w:rsidRPr="00195729" w:rsidRDefault="00F610AE" w:rsidP="005C69A0">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503C5F99"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58DC91D0" w14:textId="77777777" w:rsidTr="003077C9">
        <w:trPr>
          <w:trHeight w:val="258"/>
        </w:trPr>
        <w:tc>
          <w:tcPr>
            <w:tcW w:w="8226" w:type="dxa"/>
            <w:gridSpan w:val="2"/>
            <w:shd w:val="clear" w:color="auto" w:fill="FFFFFF" w:themeFill="background1"/>
          </w:tcPr>
          <w:p w14:paraId="371995FE" w14:textId="77777777" w:rsidR="00F610AE" w:rsidRPr="00195729" w:rsidRDefault="00F610AE" w:rsidP="005C69A0">
            <w:pPr>
              <w:rPr>
                <w:rFonts w:cstheme="minorHAnsi"/>
                <w:sz w:val="24"/>
                <w:szCs w:val="24"/>
              </w:rPr>
            </w:pPr>
            <w:r w:rsidRPr="00195729">
              <w:rPr>
                <w:rFonts w:cstheme="minorHAnsi"/>
                <w:sz w:val="24"/>
                <w:szCs w:val="24"/>
              </w:rPr>
              <w:lastRenderedPageBreak/>
              <w:t>This role is politically restricted</w:t>
            </w:r>
          </w:p>
        </w:tc>
        <w:tc>
          <w:tcPr>
            <w:tcW w:w="2260" w:type="dxa"/>
            <w:gridSpan w:val="2"/>
          </w:tcPr>
          <w:p w14:paraId="6B9BF395" w14:textId="372C5F8D"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4C09E282" w14:textId="77777777" w:rsidTr="003077C9">
        <w:trPr>
          <w:trHeight w:val="258"/>
        </w:trPr>
        <w:tc>
          <w:tcPr>
            <w:tcW w:w="8226" w:type="dxa"/>
            <w:gridSpan w:val="2"/>
            <w:shd w:val="clear" w:color="auto" w:fill="FFFFFF" w:themeFill="background1"/>
          </w:tcPr>
          <w:p w14:paraId="20D2CDFA" w14:textId="77777777" w:rsidR="00F610AE" w:rsidRPr="00195729" w:rsidRDefault="00F610AE" w:rsidP="005C69A0">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3C5A7E70"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7770EFED" w14:textId="77777777" w:rsidTr="003077C9">
        <w:trPr>
          <w:trHeight w:val="258"/>
        </w:trPr>
        <w:tc>
          <w:tcPr>
            <w:tcW w:w="8226" w:type="dxa"/>
            <w:gridSpan w:val="2"/>
            <w:shd w:val="clear" w:color="auto" w:fill="FFFFFF" w:themeFill="background1"/>
          </w:tcPr>
          <w:p w14:paraId="32437A3B" w14:textId="77777777" w:rsidR="00F610AE" w:rsidRPr="00195729" w:rsidRDefault="00F610AE" w:rsidP="005C69A0">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76B15CD6"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DAA7E8C" w14:textId="77777777" w:rsidTr="003077C9">
        <w:trPr>
          <w:trHeight w:val="258"/>
        </w:trPr>
        <w:tc>
          <w:tcPr>
            <w:tcW w:w="8226" w:type="dxa"/>
            <w:gridSpan w:val="2"/>
            <w:shd w:val="clear" w:color="auto" w:fill="FFFFFF" w:themeFill="background1"/>
          </w:tcPr>
          <w:p w14:paraId="42B15D25" w14:textId="77777777" w:rsidR="00F610AE" w:rsidRPr="00195729" w:rsidRDefault="00F610AE" w:rsidP="005C69A0">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FD5F1D0" w14:textId="69736F32" w:rsidR="00F610AE" w:rsidRPr="00195729" w:rsidRDefault="00F610AE" w:rsidP="0084338E">
            <w:pPr>
              <w:jc w:val="center"/>
              <w:rPr>
                <w:rFonts w:cstheme="minorHAnsi"/>
                <w:sz w:val="24"/>
                <w:szCs w:val="24"/>
              </w:rPr>
            </w:pPr>
            <w:r w:rsidRPr="00195729">
              <w:rPr>
                <w:rFonts w:cstheme="minorHAnsi"/>
                <w:sz w:val="24"/>
                <w:szCs w:val="24"/>
              </w:rPr>
              <w:t>YES</w:t>
            </w:r>
            <w:r w:rsidR="0084338E">
              <w:rPr>
                <w:rFonts w:cstheme="minorHAnsi"/>
                <w:sz w:val="24"/>
                <w:szCs w:val="24"/>
              </w:rPr>
              <w:t xml:space="preserve"> - </w:t>
            </w:r>
            <w:r w:rsidR="0035713F">
              <w:rPr>
                <w:rFonts w:cstheme="minorHAnsi"/>
                <w:sz w:val="24"/>
                <w:szCs w:val="24"/>
              </w:rPr>
              <w:t>BASIC</w:t>
            </w:r>
          </w:p>
        </w:tc>
      </w:tr>
      <w:tr w:rsidR="00F610AE"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C69A0">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63595A99" w:rsidR="00F610AE" w:rsidRPr="008C42BC" w:rsidRDefault="000B6DB7" w:rsidP="005C69A0">
            <w:pPr>
              <w:rPr>
                <w:rFonts w:cstheme="minorHAnsi"/>
                <w:sz w:val="24"/>
                <w:szCs w:val="24"/>
              </w:rPr>
            </w:pPr>
            <w:r w:rsidRPr="008C42BC">
              <w:rPr>
                <w:rFonts w:cstheme="minorHAnsi"/>
                <w:sz w:val="24"/>
                <w:szCs w:val="24"/>
              </w:rPr>
              <w:t xml:space="preserve">   </w:t>
            </w:r>
          </w:p>
        </w:tc>
      </w:tr>
      <w:tr w:rsidR="00F610AE"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C69A0">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2B159E11" w:rsidR="00F610AE" w:rsidRPr="008C42BC" w:rsidRDefault="0035713F" w:rsidP="005C69A0">
            <w:pPr>
              <w:rPr>
                <w:rFonts w:cstheme="minorHAnsi"/>
                <w:sz w:val="24"/>
                <w:szCs w:val="24"/>
              </w:rPr>
            </w:pPr>
            <w:r>
              <w:rPr>
                <w:rFonts w:cstheme="minorHAnsi"/>
                <w:sz w:val="24"/>
                <w:szCs w:val="24"/>
              </w:rPr>
              <w:t>Andy James</w:t>
            </w:r>
          </w:p>
        </w:tc>
      </w:tr>
      <w:tr w:rsidR="00F610AE"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C69A0">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601BFD2A" w:rsidR="00F610AE" w:rsidRPr="008C42BC" w:rsidRDefault="0035713F" w:rsidP="005C69A0">
            <w:pPr>
              <w:rPr>
                <w:rFonts w:cstheme="minorHAnsi"/>
                <w:sz w:val="24"/>
                <w:szCs w:val="24"/>
              </w:rPr>
            </w:pPr>
            <w:r>
              <w:rPr>
                <w:rFonts w:cstheme="minorHAnsi"/>
                <w:sz w:val="24"/>
                <w:szCs w:val="24"/>
              </w:rPr>
              <w:t>Andy James</w:t>
            </w:r>
          </w:p>
        </w:tc>
      </w:tr>
      <w:tr w:rsidR="00F610AE"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C69A0">
            <w:pPr>
              <w:rPr>
                <w:rFonts w:cstheme="minorHAnsi"/>
                <w:sz w:val="24"/>
                <w:szCs w:val="24"/>
              </w:rPr>
            </w:pPr>
            <w:r w:rsidRPr="008C42BC">
              <w:rPr>
                <w:rFonts w:cstheme="minorHAnsi"/>
                <w:b/>
                <w:sz w:val="24"/>
                <w:szCs w:val="24"/>
              </w:rPr>
              <w:t>Date</w:t>
            </w:r>
          </w:p>
        </w:tc>
        <w:tc>
          <w:tcPr>
            <w:tcW w:w="5384" w:type="dxa"/>
            <w:gridSpan w:val="2"/>
            <w:vAlign w:val="center"/>
          </w:tcPr>
          <w:p w14:paraId="1D1BC42A" w14:textId="77777777" w:rsidR="00F610AE" w:rsidRPr="008C42BC" w:rsidRDefault="00F610AE" w:rsidP="005C69A0">
            <w:pPr>
              <w:rPr>
                <w:rFonts w:cstheme="minorHAnsi"/>
                <w:sz w:val="24"/>
                <w:szCs w:val="24"/>
              </w:rPr>
            </w:pPr>
          </w:p>
        </w:tc>
      </w:tr>
    </w:tbl>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DC61BF">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DC61BF">
            <w:pPr>
              <w:rPr>
                <w:rFonts w:cstheme="minorHAnsi"/>
                <w:b/>
                <w:bCs/>
                <w:sz w:val="26"/>
                <w:szCs w:val="26"/>
              </w:rPr>
            </w:pPr>
          </w:p>
        </w:tc>
      </w:tr>
      <w:tr w:rsidR="00815A19" w:rsidRPr="006F0A45" w14:paraId="2C547E01" w14:textId="77777777">
        <w:tc>
          <w:tcPr>
            <w:tcW w:w="10456" w:type="dxa"/>
          </w:tcPr>
          <w:p w14:paraId="7CEE22D3" w14:textId="77777777" w:rsidR="00815A19" w:rsidRPr="0084338E" w:rsidRDefault="00815A19" w:rsidP="00DC61BF">
            <w:pPr>
              <w:rPr>
                <w:rFonts w:cstheme="minorHAnsi"/>
                <w:sz w:val="24"/>
                <w:szCs w:val="24"/>
              </w:rPr>
            </w:pPr>
            <w:r w:rsidRPr="0084338E">
              <w:rPr>
                <w:rFonts w:cstheme="minorHAnsi"/>
                <w:sz w:val="24"/>
                <w:szCs w:val="24"/>
              </w:rPr>
              <w:t>Our values shape everything that we do across our Group. From construction to care services, from travel to transport and everything else in between.</w:t>
            </w:r>
          </w:p>
          <w:p w14:paraId="5B51B91A" w14:textId="77777777" w:rsidR="006903DB" w:rsidRPr="0084338E" w:rsidRDefault="006903DB" w:rsidP="00DC61BF">
            <w:pPr>
              <w:rPr>
                <w:rFonts w:cstheme="minorHAnsi"/>
                <w:sz w:val="24"/>
                <w:szCs w:val="24"/>
              </w:rPr>
            </w:pPr>
          </w:p>
          <w:p w14:paraId="1B65C6F2" w14:textId="77777777" w:rsidR="006903DB" w:rsidRPr="0084338E" w:rsidRDefault="006903DB" w:rsidP="00DC61BF">
            <w:pPr>
              <w:rPr>
                <w:rFonts w:cstheme="minorHAnsi"/>
                <w:sz w:val="24"/>
                <w:szCs w:val="24"/>
              </w:rPr>
            </w:pPr>
            <w:r w:rsidRPr="0084338E">
              <w:rPr>
                <w:rFonts w:cstheme="minorHAnsi"/>
                <w:sz w:val="24"/>
                <w:szCs w:val="24"/>
              </w:rPr>
              <w:t>Our values guide the way we work with our business partners, within our communities and with each other.</w:t>
            </w:r>
          </w:p>
          <w:p w14:paraId="0E88ACA9" w14:textId="69371314" w:rsidR="000B6DB7" w:rsidRPr="006F0A45" w:rsidRDefault="000B6DB7" w:rsidP="00DC61BF">
            <w:pPr>
              <w:rPr>
                <w:rFonts w:cstheme="minorHAnsi"/>
                <w:sz w:val="26"/>
                <w:szCs w:val="26"/>
              </w:rPr>
            </w:pPr>
          </w:p>
        </w:tc>
      </w:tr>
      <w:tr w:rsidR="00815A19" w:rsidRPr="006F0A45" w14:paraId="0BC0865F" w14:textId="77777777">
        <w:tc>
          <w:tcPr>
            <w:tcW w:w="10456" w:type="dxa"/>
          </w:tcPr>
          <w:p w14:paraId="3ED74041" w14:textId="2BDBE32D" w:rsidR="00815A19" w:rsidRDefault="006903DB" w:rsidP="00DC61BF">
            <w:pPr>
              <w:rPr>
                <w:rFonts w:cstheme="minorHAnsi"/>
                <w:sz w:val="26"/>
                <w:szCs w:val="26"/>
              </w:rPr>
            </w:pPr>
            <w:r w:rsidRPr="00815A19">
              <w:rPr>
                <w:rFonts w:cstheme="minorHAnsi"/>
                <w:noProof/>
                <w:sz w:val="24"/>
                <w:szCs w:val="24"/>
              </w:rPr>
              <w:drawing>
                <wp:anchor distT="0" distB="0" distL="114300" distR="114300" simplePos="0" relativeHeight="251661312"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DC61BF">
            <w:pPr>
              <w:rPr>
                <w:rFonts w:cstheme="minorHAnsi"/>
                <w:sz w:val="26"/>
                <w:szCs w:val="26"/>
              </w:rPr>
            </w:pPr>
          </w:p>
          <w:p w14:paraId="30FEFC21" w14:textId="77777777" w:rsidR="006903DB" w:rsidRDefault="006903DB" w:rsidP="00DC61BF">
            <w:pPr>
              <w:rPr>
                <w:rFonts w:cstheme="minorHAnsi"/>
                <w:sz w:val="26"/>
                <w:szCs w:val="26"/>
              </w:rPr>
            </w:pPr>
          </w:p>
          <w:p w14:paraId="63F3E8AA" w14:textId="77777777" w:rsidR="006903DB" w:rsidRDefault="006903DB" w:rsidP="00DC61BF">
            <w:pPr>
              <w:rPr>
                <w:rFonts w:cstheme="minorHAnsi"/>
                <w:sz w:val="26"/>
                <w:szCs w:val="26"/>
              </w:rPr>
            </w:pPr>
          </w:p>
          <w:p w14:paraId="1E078BD5" w14:textId="77777777" w:rsidR="006903DB" w:rsidRDefault="006903DB" w:rsidP="00DC61BF">
            <w:pPr>
              <w:rPr>
                <w:rFonts w:cstheme="minorHAnsi"/>
                <w:sz w:val="26"/>
                <w:szCs w:val="26"/>
              </w:rPr>
            </w:pPr>
          </w:p>
          <w:p w14:paraId="78F6F776" w14:textId="77777777" w:rsidR="006903DB" w:rsidRDefault="006903DB" w:rsidP="00DC61BF">
            <w:pPr>
              <w:rPr>
                <w:rFonts w:cstheme="minorHAnsi"/>
                <w:sz w:val="26"/>
                <w:szCs w:val="26"/>
              </w:rPr>
            </w:pPr>
          </w:p>
          <w:p w14:paraId="1B5DBBAF" w14:textId="77777777" w:rsidR="006903DB" w:rsidRDefault="006903DB" w:rsidP="00DC61BF">
            <w:pPr>
              <w:rPr>
                <w:rFonts w:cstheme="minorHAnsi"/>
                <w:sz w:val="26"/>
                <w:szCs w:val="26"/>
              </w:rPr>
            </w:pPr>
          </w:p>
          <w:p w14:paraId="761B7877" w14:textId="77777777" w:rsidR="006903DB" w:rsidRDefault="006903DB" w:rsidP="00DC61BF">
            <w:pPr>
              <w:rPr>
                <w:rFonts w:cstheme="minorHAnsi"/>
                <w:sz w:val="26"/>
                <w:szCs w:val="26"/>
              </w:rPr>
            </w:pPr>
          </w:p>
          <w:p w14:paraId="14C48550" w14:textId="77777777" w:rsidR="006903DB" w:rsidRDefault="006903DB" w:rsidP="00DC61BF">
            <w:pPr>
              <w:rPr>
                <w:rFonts w:cstheme="minorHAnsi"/>
                <w:sz w:val="26"/>
                <w:szCs w:val="26"/>
              </w:rPr>
            </w:pPr>
          </w:p>
          <w:p w14:paraId="40E14CD3" w14:textId="77777777" w:rsidR="006903DB" w:rsidRDefault="006903DB" w:rsidP="00DC61BF">
            <w:pPr>
              <w:rPr>
                <w:rFonts w:cstheme="minorHAnsi"/>
                <w:sz w:val="26"/>
                <w:szCs w:val="26"/>
              </w:rPr>
            </w:pPr>
          </w:p>
          <w:p w14:paraId="4072B618" w14:textId="3A8ED13A" w:rsidR="006903DB" w:rsidRPr="006F0A45" w:rsidRDefault="006903DB" w:rsidP="00DC61BF">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84338E">
        <w:trPr>
          <w:trHeight w:val="440"/>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8876" w:type="dxa"/>
            <w:tcBorders>
              <w:top w:val="single" w:sz="4" w:space="0" w:color="auto"/>
              <w:left w:val="single" w:sz="4" w:space="0" w:color="auto"/>
              <w:bottom w:val="single" w:sz="4" w:space="0" w:color="auto"/>
              <w:right w:val="single" w:sz="4" w:space="0" w:color="000000"/>
            </w:tcBorders>
            <w:tcMar>
              <w:top w:w="120" w:type="dxa"/>
              <w:left w:w="120" w:type="dxa"/>
              <w:bottom w:w="120" w:type="dxa"/>
              <w:right w:w="240" w:type="dxa"/>
            </w:tcMar>
            <w:vAlign w:val="center"/>
            <w:hideMark/>
          </w:tcPr>
          <w:p w14:paraId="5DBF3288" w14:textId="1E8B7E52" w:rsidR="006903DB" w:rsidRPr="00F00A59" w:rsidRDefault="00DC5AB0" w:rsidP="006903DB">
            <w:r>
              <w:t>W</w:t>
            </w:r>
            <w:r w:rsidR="006903DB" w:rsidRPr="00F00A59">
              <w:t>e work with and support each other to serve our communities.</w:t>
            </w:r>
          </w:p>
        </w:tc>
      </w:tr>
      <w:tr w:rsidR="006903DB" w:rsidRPr="00F00A59" w14:paraId="51743F70" w14:textId="77777777" w:rsidTr="0084338E">
        <w:trPr>
          <w:trHeight w:val="436"/>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88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2410C4AF" w:rsidR="006903DB" w:rsidRPr="00F00A59" w:rsidRDefault="00DC5AB0" w:rsidP="006903DB">
            <w:r>
              <w:t>W</w:t>
            </w:r>
            <w:r w:rsidR="006903DB" w:rsidRPr="00F00A59">
              <w:t>e are unwaveringly dedicated to being the best at everything we do.</w:t>
            </w:r>
          </w:p>
        </w:tc>
      </w:tr>
      <w:tr w:rsidR="006903DB" w:rsidRPr="00F00A59" w14:paraId="739EEF8C" w14:textId="77777777" w:rsidTr="00DC5AB0">
        <w:trPr>
          <w:trHeight w:val="375"/>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88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31D94C5F" w:rsidR="006903DB" w:rsidRPr="00F00A59" w:rsidRDefault="00DC5AB0" w:rsidP="006903DB">
            <w:r>
              <w:t>W</w:t>
            </w:r>
            <w:r w:rsidR="006903DB" w:rsidRPr="00F00A59">
              <w:t>e are open and honest and do what we say we’ll do.</w:t>
            </w:r>
          </w:p>
        </w:tc>
      </w:tr>
      <w:tr w:rsidR="006903DB" w:rsidRPr="00F00A59" w14:paraId="30FFAD44" w14:textId="77777777" w:rsidTr="00DC5AB0">
        <w:trPr>
          <w:trHeight w:val="24"/>
        </w:trPr>
        <w:tc>
          <w:tcPr>
            <w:tcW w:w="1580" w:type="dxa"/>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88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3D9D7BFD" w:rsidR="006903DB" w:rsidRPr="00F00A59" w:rsidRDefault="00DC5AB0" w:rsidP="006903DB">
            <w:r>
              <w:t>W</w:t>
            </w:r>
            <w:r w:rsidR="006903DB" w:rsidRPr="00F00A59">
              <w:t>e are considerate and respectful of our people and the communities/environment we work in.</w:t>
            </w:r>
          </w:p>
        </w:tc>
      </w:tr>
    </w:tbl>
    <w:p w14:paraId="12B5E204" w14:textId="77777777" w:rsidR="006F0A45" w:rsidRPr="006F0A45" w:rsidRDefault="006F0A45">
      <w:pPr>
        <w:rPr>
          <w:rFonts w:cstheme="minorHAnsi"/>
          <w:b/>
          <w:bCs/>
          <w:sz w:val="24"/>
          <w:szCs w:val="24"/>
        </w:rPr>
      </w:pPr>
    </w:p>
    <w:sectPr w:rsidR="006F0A45" w:rsidRPr="006F0A45" w:rsidSect="0084338E">
      <w:headerReference w:type="even" r:id="rId8"/>
      <w:headerReference w:type="default" r:id="rId9"/>
      <w:footerReference w:type="default" r:id="rId10"/>
      <w:headerReference w:type="first" r:id="rId11"/>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0DFD" w14:textId="77777777" w:rsidR="00463ECF" w:rsidRDefault="00463ECF" w:rsidP="00DF5C74">
      <w:pPr>
        <w:spacing w:after="0" w:line="240" w:lineRule="auto"/>
      </w:pPr>
      <w:r>
        <w:separator/>
      </w:r>
    </w:p>
  </w:endnote>
  <w:endnote w:type="continuationSeparator" w:id="0">
    <w:p w14:paraId="4D1B5099" w14:textId="77777777" w:rsidR="00463ECF" w:rsidRDefault="00463ECF"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End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C5D2" w14:textId="77777777" w:rsidR="00463ECF" w:rsidRDefault="00463ECF" w:rsidP="00DF5C74">
      <w:pPr>
        <w:spacing w:after="0" w:line="240" w:lineRule="auto"/>
      </w:pPr>
      <w:r>
        <w:separator/>
      </w:r>
    </w:p>
  </w:footnote>
  <w:footnote w:type="continuationSeparator" w:id="0">
    <w:p w14:paraId="478593CE" w14:textId="77777777" w:rsidR="00463ECF" w:rsidRDefault="00463ECF"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521608020" name="Picture 52160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828D8"/>
    <w:multiLevelType w:val="multilevel"/>
    <w:tmpl w:val="665E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71448"/>
    <w:multiLevelType w:val="hybridMultilevel"/>
    <w:tmpl w:val="4C968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266A5"/>
    <w:multiLevelType w:val="multilevel"/>
    <w:tmpl w:val="287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43565"/>
    <w:multiLevelType w:val="hybridMultilevel"/>
    <w:tmpl w:val="65B6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40ECB"/>
    <w:multiLevelType w:val="hybridMultilevel"/>
    <w:tmpl w:val="4DB2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4FF6"/>
    <w:multiLevelType w:val="hybridMultilevel"/>
    <w:tmpl w:val="A414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11"/>
  </w:num>
  <w:num w:numId="2" w16cid:durableId="973365363">
    <w:abstractNumId w:val="6"/>
  </w:num>
  <w:num w:numId="3" w16cid:durableId="1779564857">
    <w:abstractNumId w:val="0"/>
  </w:num>
  <w:num w:numId="4" w16cid:durableId="1908609977">
    <w:abstractNumId w:val="4"/>
  </w:num>
  <w:num w:numId="5" w16cid:durableId="1736586179">
    <w:abstractNumId w:val="5"/>
  </w:num>
  <w:num w:numId="6" w16cid:durableId="53705044">
    <w:abstractNumId w:val="17"/>
  </w:num>
  <w:num w:numId="7" w16cid:durableId="2018576873">
    <w:abstractNumId w:val="12"/>
  </w:num>
  <w:num w:numId="8" w16cid:durableId="603851632">
    <w:abstractNumId w:val="9"/>
  </w:num>
  <w:num w:numId="9" w16cid:durableId="1154565301">
    <w:abstractNumId w:val="19"/>
  </w:num>
  <w:num w:numId="10" w16cid:durableId="1816950934">
    <w:abstractNumId w:val="13"/>
  </w:num>
  <w:num w:numId="11" w16cid:durableId="989020738">
    <w:abstractNumId w:val="12"/>
  </w:num>
  <w:num w:numId="12" w16cid:durableId="1421370946">
    <w:abstractNumId w:val="2"/>
  </w:num>
  <w:num w:numId="13" w16cid:durableId="480728785">
    <w:abstractNumId w:val="15"/>
  </w:num>
  <w:num w:numId="14" w16cid:durableId="993266778">
    <w:abstractNumId w:val="8"/>
  </w:num>
  <w:num w:numId="15" w16cid:durableId="912006900">
    <w:abstractNumId w:val="14"/>
  </w:num>
  <w:num w:numId="16" w16cid:durableId="1783650776">
    <w:abstractNumId w:val="3"/>
  </w:num>
  <w:num w:numId="17" w16cid:durableId="2060127447">
    <w:abstractNumId w:val="18"/>
  </w:num>
  <w:num w:numId="18" w16cid:durableId="1408459399">
    <w:abstractNumId w:val="22"/>
  </w:num>
  <w:num w:numId="19" w16cid:durableId="2045324537">
    <w:abstractNumId w:val="7"/>
  </w:num>
  <w:num w:numId="20" w16cid:durableId="108739826">
    <w:abstractNumId w:val="16"/>
  </w:num>
  <w:num w:numId="21" w16cid:durableId="2085377248">
    <w:abstractNumId w:val="20"/>
  </w:num>
  <w:num w:numId="22" w16cid:durableId="1137067689">
    <w:abstractNumId w:val="10"/>
  </w:num>
  <w:num w:numId="23" w16cid:durableId="992486862">
    <w:abstractNumId w:val="1"/>
  </w:num>
  <w:num w:numId="24" w16cid:durableId="10864624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2D84"/>
    <w:rsid w:val="0003474F"/>
    <w:rsid w:val="000359AB"/>
    <w:rsid w:val="0004794B"/>
    <w:rsid w:val="0005472F"/>
    <w:rsid w:val="000659B2"/>
    <w:rsid w:val="00082F36"/>
    <w:rsid w:val="0008351D"/>
    <w:rsid w:val="00091204"/>
    <w:rsid w:val="000A1014"/>
    <w:rsid w:val="000B6DB7"/>
    <w:rsid w:val="000F617D"/>
    <w:rsid w:val="00181968"/>
    <w:rsid w:val="00195729"/>
    <w:rsid w:val="001B4222"/>
    <w:rsid w:val="001D5E25"/>
    <w:rsid w:val="0022426A"/>
    <w:rsid w:val="002341A1"/>
    <w:rsid w:val="00254D97"/>
    <w:rsid w:val="00295E1F"/>
    <w:rsid w:val="002969CD"/>
    <w:rsid w:val="002A3B35"/>
    <w:rsid w:val="002A6735"/>
    <w:rsid w:val="002B06BE"/>
    <w:rsid w:val="002F0834"/>
    <w:rsid w:val="003077C9"/>
    <w:rsid w:val="00342E50"/>
    <w:rsid w:val="00344F88"/>
    <w:rsid w:val="0035713F"/>
    <w:rsid w:val="00357C4F"/>
    <w:rsid w:val="00372BB1"/>
    <w:rsid w:val="00381E8F"/>
    <w:rsid w:val="00393689"/>
    <w:rsid w:val="003C0B60"/>
    <w:rsid w:val="003D1E77"/>
    <w:rsid w:val="003F0A25"/>
    <w:rsid w:val="00407F11"/>
    <w:rsid w:val="00413575"/>
    <w:rsid w:val="00420B59"/>
    <w:rsid w:val="0043387C"/>
    <w:rsid w:val="00463ECF"/>
    <w:rsid w:val="00464309"/>
    <w:rsid w:val="00487BFE"/>
    <w:rsid w:val="00491080"/>
    <w:rsid w:val="00496840"/>
    <w:rsid w:val="004B4F19"/>
    <w:rsid w:val="004B713B"/>
    <w:rsid w:val="004B7D84"/>
    <w:rsid w:val="004E6EB8"/>
    <w:rsid w:val="004F0EBF"/>
    <w:rsid w:val="005136B7"/>
    <w:rsid w:val="005149C3"/>
    <w:rsid w:val="00575B24"/>
    <w:rsid w:val="005A0E34"/>
    <w:rsid w:val="005B1880"/>
    <w:rsid w:val="005E2109"/>
    <w:rsid w:val="005E35E0"/>
    <w:rsid w:val="00632DD2"/>
    <w:rsid w:val="00637523"/>
    <w:rsid w:val="0064103C"/>
    <w:rsid w:val="00665FFB"/>
    <w:rsid w:val="00675917"/>
    <w:rsid w:val="00680B77"/>
    <w:rsid w:val="006903DB"/>
    <w:rsid w:val="006C0494"/>
    <w:rsid w:val="006F0A45"/>
    <w:rsid w:val="006F2CCC"/>
    <w:rsid w:val="00701658"/>
    <w:rsid w:val="007020DC"/>
    <w:rsid w:val="007211FA"/>
    <w:rsid w:val="00732169"/>
    <w:rsid w:val="00753A7E"/>
    <w:rsid w:val="0076399E"/>
    <w:rsid w:val="007732C9"/>
    <w:rsid w:val="007C107D"/>
    <w:rsid w:val="007F02F2"/>
    <w:rsid w:val="007F340E"/>
    <w:rsid w:val="00804957"/>
    <w:rsid w:val="00815A19"/>
    <w:rsid w:val="008162EB"/>
    <w:rsid w:val="0084338E"/>
    <w:rsid w:val="008A0D54"/>
    <w:rsid w:val="008B1096"/>
    <w:rsid w:val="008B10F4"/>
    <w:rsid w:val="008B59CE"/>
    <w:rsid w:val="008C42BC"/>
    <w:rsid w:val="008E505F"/>
    <w:rsid w:val="009C07BE"/>
    <w:rsid w:val="009C6124"/>
    <w:rsid w:val="009D1197"/>
    <w:rsid w:val="009D5862"/>
    <w:rsid w:val="009E1948"/>
    <w:rsid w:val="009E4809"/>
    <w:rsid w:val="009F7AA7"/>
    <w:rsid w:val="00A04B73"/>
    <w:rsid w:val="00A072BD"/>
    <w:rsid w:val="00A14DD4"/>
    <w:rsid w:val="00A205E1"/>
    <w:rsid w:val="00A278DC"/>
    <w:rsid w:val="00A74381"/>
    <w:rsid w:val="00A86626"/>
    <w:rsid w:val="00AA36F8"/>
    <w:rsid w:val="00AB7E7A"/>
    <w:rsid w:val="00AF5AB3"/>
    <w:rsid w:val="00B0206F"/>
    <w:rsid w:val="00B36A64"/>
    <w:rsid w:val="00B76CAB"/>
    <w:rsid w:val="00BA7F69"/>
    <w:rsid w:val="00BB7512"/>
    <w:rsid w:val="00BC57C2"/>
    <w:rsid w:val="00BC5B37"/>
    <w:rsid w:val="00BF37F6"/>
    <w:rsid w:val="00C167B4"/>
    <w:rsid w:val="00C23F86"/>
    <w:rsid w:val="00C4654B"/>
    <w:rsid w:val="00C5693E"/>
    <w:rsid w:val="00C95897"/>
    <w:rsid w:val="00CB4474"/>
    <w:rsid w:val="00CD3F3F"/>
    <w:rsid w:val="00D04D23"/>
    <w:rsid w:val="00D42B9C"/>
    <w:rsid w:val="00D5539C"/>
    <w:rsid w:val="00DA5BE8"/>
    <w:rsid w:val="00DC5AB0"/>
    <w:rsid w:val="00DF11C8"/>
    <w:rsid w:val="00DF5C74"/>
    <w:rsid w:val="00E03A88"/>
    <w:rsid w:val="00E06CED"/>
    <w:rsid w:val="00E22D7A"/>
    <w:rsid w:val="00EE0CF6"/>
    <w:rsid w:val="00F54A2C"/>
    <w:rsid w:val="00F610AE"/>
    <w:rsid w:val="00F63F77"/>
    <w:rsid w:val="00F64B67"/>
    <w:rsid w:val="00FA0829"/>
    <w:rsid w:val="00FA0BF4"/>
    <w:rsid w:val="00FA6CC1"/>
    <w:rsid w:val="00FB1422"/>
    <w:rsid w:val="00FD44D7"/>
    <w:rsid w:val="00FD7BE0"/>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794B"/>
    <w:rsid w:val="00083AAE"/>
    <w:rsid w:val="000A0B84"/>
    <w:rsid w:val="0022426A"/>
    <w:rsid w:val="00295E1F"/>
    <w:rsid w:val="002969CD"/>
    <w:rsid w:val="002B06BE"/>
    <w:rsid w:val="00371EC0"/>
    <w:rsid w:val="00487BFE"/>
    <w:rsid w:val="004D1FDF"/>
    <w:rsid w:val="005E2109"/>
    <w:rsid w:val="00611BD4"/>
    <w:rsid w:val="008B1096"/>
    <w:rsid w:val="008B59CE"/>
    <w:rsid w:val="00976D40"/>
    <w:rsid w:val="00A07345"/>
    <w:rsid w:val="00BC57C2"/>
    <w:rsid w:val="00CB7211"/>
    <w:rsid w:val="00CC6D44"/>
    <w:rsid w:val="00F54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5955</Characters>
  <Application>Microsoft Office Word</Application>
  <DocSecurity>4</DocSecurity>
  <Lines>175</Lines>
  <Paragraphs>52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Emma Rojano</cp:lastModifiedBy>
  <cp:revision>2</cp:revision>
  <dcterms:created xsi:type="dcterms:W3CDTF">2026-06-16T08:35:00Z</dcterms:created>
  <dcterms:modified xsi:type="dcterms:W3CDTF">2026-06-16T08:35:00Z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2026-03-20T09:27:23Z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0</vt:lpwstr>
  </property>
</Properties>
</file>